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9E" w:rsidRDefault="002F4F9E">
      <w:pPr>
        <w:pStyle w:val="BodyText"/>
        <w:rPr>
          <w:u w:val="single"/>
        </w:rPr>
      </w:pPr>
      <w:r>
        <w:rPr>
          <w:u w:val="single"/>
        </w:rPr>
        <w:t>ZÁKLADNÁ ŠKOLA, Ul. IVANA BUKOVČANA 3</w:t>
      </w:r>
    </w:p>
    <w:p w:rsidR="002F4F9E" w:rsidRDefault="002F4F9E">
      <w:pPr>
        <w:pStyle w:val="BodyText"/>
        <w:rPr>
          <w:u w:val="single"/>
        </w:rPr>
      </w:pPr>
      <w:r>
        <w:rPr>
          <w:u w:val="single"/>
        </w:rPr>
        <w:t xml:space="preserve">841 08 BRATISLAVA </w:t>
      </w:r>
    </w:p>
    <w:p w:rsidR="002F4F9E" w:rsidRDefault="002F4F9E">
      <w:pPr>
        <w:jc w:val="center"/>
        <w:rPr>
          <w:rFonts w:ascii="Arial" w:hAnsi="Arial" w:cs="Arial"/>
          <w:b/>
          <w:bCs/>
          <w:sz w:val="24"/>
          <w:szCs w:val="24"/>
        </w:rPr>
      </w:pPr>
    </w:p>
    <w:p w:rsidR="002F4F9E" w:rsidRDefault="002F4F9E">
      <w:pPr>
        <w:pStyle w:val="Heading1"/>
        <w:rPr>
          <w:color w:val="auto"/>
        </w:rPr>
      </w:pPr>
      <w:r>
        <w:rPr>
          <w:color w:val="auto"/>
          <w:highlight w:val="yellow"/>
        </w:rPr>
        <w:t>Učebné osnovy</w:t>
      </w:r>
    </w:p>
    <w:p w:rsidR="002F4F9E" w:rsidRDefault="002F4F9E">
      <w:pPr>
        <w:jc w:val="center"/>
        <w:rPr>
          <w:rFonts w:ascii="Arial" w:hAnsi="Arial" w:cs="Arial"/>
          <w:b/>
          <w:bCs/>
          <w:sz w:val="36"/>
          <w:szCs w:val="36"/>
        </w:rPr>
      </w:pPr>
    </w:p>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35"/>
        <w:gridCol w:w="7654"/>
      </w:tblGrid>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Vzdelávacia oblasť</w:t>
            </w:r>
          </w:p>
        </w:tc>
        <w:tc>
          <w:tcPr>
            <w:tcW w:w="7654" w:type="dxa"/>
            <w:shd w:val="clear" w:color="auto" w:fill="FFFF66"/>
            <w:vAlign w:val="center"/>
          </w:tcPr>
          <w:p w:rsidR="002F4F9E" w:rsidRDefault="002F4F9E">
            <w:pPr>
              <w:spacing w:after="0" w:line="240" w:lineRule="auto"/>
              <w:jc w:val="center"/>
              <w:rPr>
                <w:rFonts w:ascii="Arial" w:hAnsi="Arial" w:cs="Arial"/>
                <w:b/>
                <w:bCs/>
                <w:sz w:val="28"/>
                <w:szCs w:val="28"/>
              </w:rPr>
            </w:pPr>
            <w:r>
              <w:rPr>
                <w:rFonts w:ascii="Arial" w:hAnsi="Arial" w:cs="Arial"/>
                <w:b/>
                <w:bCs/>
                <w:sz w:val="28"/>
                <w:szCs w:val="28"/>
              </w:rPr>
              <w:t xml:space="preserve">JAZYK A KOMUNIKÁCIA </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Názov predmetu</w:t>
            </w:r>
          </w:p>
        </w:tc>
        <w:tc>
          <w:tcPr>
            <w:tcW w:w="7654" w:type="dxa"/>
            <w:shd w:val="clear" w:color="auto" w:fill="FFFF99"/>
            <w:vAlign w:val="center"/>
          </w:tcPr>
          <w:p w:rsidR="002F4F9E" w:rsidRDefault="002F4F9E">
            <w:pPr>
              <w:spacing w:after="0" w:line="240" w:lineRule="auto"/>
              <w:jc w:val="center"/>
              <w:rPr>
                <w:rFonts w:ascii="Arial" w:hAnsi="Arial" w:cs="Arial"/>
                <w:b/>
                <w:bCs/>
                <w:sz w:val="24"/>
                <w:szCs w:val="24"/>
              </w:rPr>
            </w:pPr>
            <w:r>
              <w:rPr>
                <w:rFonts w:ascii="Arial" w:hAnsi="Arial" w:cs="Arial"/>
                <w:b/>
                <w:bCs/>
                <w:sz w:val="24"/>
                <w:szCs w:val="24"/>
              </w:rPr>
              <w:t>SLOVENSKÝ JAZYK A LITERATÚRA</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Škola</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Základná škola Ul. Ivana Bukovčana 3</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Názov ŠVP</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Štátny vzdelávací program pre I. stupeň základnej školy</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Názov iŠkVP</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Školský vzdelávací program pre I. stupeň základnej školy</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Stupeň vzdelania</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Primárne vzdelanie - ISCED 1</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Dĺžka štúdia</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4 roky</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Vyučovací jazyk</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Slovenský</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Forma štúdia</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 xml:space="preserve">Denná </w:t>
            </w:r>
          </w:p>
        </w:tc>
      </w:tr>
      <w:tr w:rsidR="002F4F9E">
        <w:tc>
          <w:tcPr>
            <w:tcW w:w="2235" w:type="dxa"/>
            <w:vAlign w:val="center"/>
          </w:tcPr>
          <w:p w:rsidR="002F4F9E" w:rsidRDefault="002F4F9E">
            <w:pPr>
              <w:spacing w:after="0" w:line="240" w:lineRule="auto"/>
              <w:rPr>
                <w:rFonts w:ascii="Arial" w:hAnsi="Arial" w:cs="Arial"/>
                <w:sz w:val="24"/>
                <w:szCs w:val="24"/>
              </w:rPr>
            </w:pPr>
            <w:r>
              <w:rPr>
                <w:rFonts w:ascii="Arial" w:hAnsi="Arial" w:cs="Arial"/>
                <w:sz w:val="24"/>
                <w:szCs w:val="24"/>
              </w:rPr>
              <w:t>Iné</w:t>
            </w:r>
          </w:p>
        </w:tc>
        <w:tc>
          <w:tcPr>
            <w:tcW w:w="7654"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Štátna škola</w:t>
            </w:r>
          </w:p>
        </w:tc>
      </w:tr>
      <w:tr w:rsidR="002F4F9E">
        <w:tc>
          <w:tcPr>
            <w:tcW w:w="9889" w:type="dxa"/>
            <w:gridSpan w:val="2"/>
            <w:shd w:val="clear" w:color="auto" w:fill="FFFF00"/>
            <w:vAlign w:val="center"/>
          </w:tcPr>
          <w:p w:rsidR="002F4F9E" w:rsidRDefault="002F4F9E">
            <w:pPr>
              <w:shd w:val="clear" w:color="auto" w:fill="FFFF99"/>
              <w:spacing w:after="0" w:line="240" w:lineRule="auto"/>
              <w:jc w:val="center"/>
              <w:rPr>
                <w:rFonts w:ascii="Arial" w:hAnsi="Arial" w:cs="Arial"/>
                <w:b/>
                <w:bCs/>
                <w:sz w:val="24"/>
                <w:szCs w:val="24"/>
              </w:rPr>
            </w:pPr>
            <w:r>
              <w:rPr>
                <w:rFonts w:ascii="Arial" w:hAnsi="Arial" w:cs="Arial"/>
                <w:b/>
                <w:bCs/>
                <w:spacing w:val="-4"/>
                <w:sz w:val="24"/>
                <w:szCs w:val="24"/>
              </w:rPr>
              <w:t xml:space="preserve">* </w:t>
            </w:r>
            <w:r>
              <w:rPr>
                <w:rFonts w:ascii="Arial" w:hAnsi="Arial" w:cs="Arial"/>
                <w:b/>
                <w:bCs/>
              </w:rPr>
              <w:t>Učebné osnovy sú totožné so vzdelávacím štandardom ŠVP pre príslušný vzdelávací predmet.</w:t>
            </w:r>
          </w:p>
        </w:tc>
      </w:tr>
    </w:tbl>
    <w:p w:rsidR="002F4F9E" w:rsidRDefault="002F4F9E">
      <w:pPr>
        <w:jc w:val="center"/>
        <w:rPr>
          <w:rFonts w:ascii="Arial" w:hAnsi="Arial" w:cs="Arial"/>
          <w:b/>
          <w:bCs/>
          <w:sz w:val="36"/>
          <w:szCs w:val="36"/>
        </w:rPr>
      </w:pPr>
    </w:p>
    <w:tbl>
      <w:tblPr>
        <w:tblW w:w="3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35"/>
        <w:gridCol w:w="1535"/>
      </w:tblGrid>
      <w:tr w:rsidR="002F4F9E">
        <w:trPr>
          <w:jc w:val="center"/>
        </w:trPr>
        <w:tc>
          <w:tcPr>
            <w:tcW w:w="2235"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Časový rozvrh výučby predmetu</w:t>
            </w:r>
          </w:p>
        </w:tc>
        <w:tc>
          <w:tcPr>
            <w:tcW w:w="1535" w:type="dxa"/>
            <w:vAlign w:val="center"/>
          </w:tcPr>
          <w:p w:rsidR="002F4F9E" w:rsidRDefault="002F4F9E">
            <w:pPr>
              <w:spacing w:after="0" w:line="240" w:lineRule="auto"/>
              <w:jc w:val="center"/>
              <w:rPr>
                <w:rFonts w:ascii="Arial" w:hAnsi="Arial" w:cs="Arial"/>
                <w:b/>
                <w:bCs/>
                <w:sz w:val="24"/>
                <w:szCs w:val="24"/>
              </w:rPr>
            </w:pPr>
            <w:r>
              <w:rPr>
                <w:rFonts w:ascii="Arial" w:hAnsi="Arial" w:cs="Arial"/>
                <w:b/>
                <w:bCs/>
                <w:sz w:val="24"/>
                <w:szCs w:val="24"/>
              </w:rPr>
              <w:t>1. ročník</w:t>
            </w:r>
          </w:p>
        </w:tc>
      </w:tr>
      <w:tr w:rsidR="002F4F9E">
        <w:trPr>
          <w:jc w:val="center"/>
        </w:trPr>
        <w:tc>
          <w:tcPr>
            <w:tcW w:w="2235"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Štátny vzdelávací program</w:t>
            </w:r>
          </w:p>
        </w:tc>
        <w:tc>
          <w:tcPr>
            <w:tcW w:w="1535" w:type="dxa"/>
            <w:vAlign w:val="center"/>
          </w:tcPr>
          <w:p w:rsidR="002F4F9E" w:rsidRDefault="002F4F9E">
            <w:pPr>
              <w:spacing w:after="0" w:line="240" w:lineRule="auto"/>
              <w:jc w:val="center"/>
              <w:rPr>
                <w:rFonts w:ascii="Arial" w:hAnsi="Arial" w:cs="Arial"/>
                <w:sz w:val="24"/>
                <w:szCs w:val="24"/>
              </w:rPr>
            </w:pPr>
            <w:r>
              <w:rPr>
                <w:rFonts w:ascii="Arial" w:hAnsi="Arial" w:cs="Arial"/>
                <w:sz w:val="24"/>
                <w:szCs w:val="24"/>
              </w:rPr>
              <w:t>9 hod./ týž.</w:t>
            </w:r>
          </w:p>
        </w:tc>
      </w:tr>
      <w:tr w:rsidR="002F4F9E">
        <w:trPr>
          <w:trHeight w:val="945"/>
          <w:jc w:val="center"/>
        </w:trPr>
        <w:tc>
          <w:tcPr>
            <w:tcW w:w="2235"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Školský vzdelávací program</w:t>
            </w:r>
          </w:p>
        </w:tc>
        <w:tc>
          <w:tcPr>
            <w:tcW w:w="1535" w:type="dxa"/>
            <w:vAlign w:val="center"/>
          </w:tcPr>
          <w:p w:rsidR="002F4F9E" w:rsidRDefault="002F4F9E">
            <w:pPr>
              <w:spacing w:after="0" w:line="240" w:lineRule="auto"/>
              <w:jc w:val="center"/>
              <w:rPr>
                <w:rFonts w:ascii="Arial" w:hAnsi="Arial" w:cs="Arial"/>
                <w:sz w:val="24"/>
                <w:szCs w:val="24"/>
              </w:rPr>
            </w:pPr>
            <w:r>
              <w:rPr>
                <w:rFonts w:ascii="Arial" w:hAnsi="Arial" w:cs="Arial"/>
                <w:sz w:val="24"/>
                <w:szCs w:val="24"/>
              </w:rPr>
              <w:t>0</w:t>
            </w:r>
          </w:p>
        </w:tc>
      </w:tr>
      <w:tr w:rsidR="002F4F9E">
        <w:trPr>
          <w:jc w:val="center"/>
        </w:trPr>
        <w:tc>
          <w:tcPr>
            <w:tcW w:w="2235"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Spolu</w:t>
            </w:r>
          </w:p>
        </w:tc>
        <w:tc>
          <w:tcPr>
            <w:tcW w:w="1535" w:type="dxa"/>
            <w:vAlign w:val="center"/>
          </w:tcPr>
          <w:p w:rsidR="002F4F9E" w:rsidRDefault="002F4F9E">
            <w:pPr>
              <w:spacing w:after="0" w:line="240" w:lineRule="auto"/>
              <w:jc w:val="center"/>
              <w:rPr>
                <w:rFonts w:ascii="Arial" w:hAnsi="Arial" w:cs="Arial"/>
                <w:sz w:val="24"/>
                <w:szCs w:val="24"/>
              </w:rPr>
            </w:pPr>
            <w:r>
              <w:rPr>
                <w:rFonts w:ascii="Arial" w:hAnsi="Arial" w:cs="Arial"/>
                <w:sz w:val="24"/>
                <w:szCs w:val="24"/>
              </w:rPr>
              <w:t>9 hod./týž.</w:t>
            </w:r>
          </w:p>
        </w:tc>
      </w:tr>
      <w:tr w:rsidR="002F4F9E">
        <w:trPr>
          <w:jc w:val="center"/>
        </w:trPr>
        <w:tc>
          <w:tcPr>
            <w:tcW w:w="2235" w:type="dxa"/>
            <w:vAlign w:val="center"/>
          </w:tcPr>
          <w:p w:rsidR="002F4F9E" w:rsidRDefault="002F4F9E">
            <w:pPr>
              <w:spacing w:after="0" w:line="240" w:lineRule="auto"/>
              <w:rPr>
                <w:rFonts w:ascii="Arial" w:hAnsi="Arial" w:cs="Arial"/>
                <w:b/>
                <w:bCs/>
                <w:sz w:val="24"/>
                <w:szCs w:val="24"/>
              </w:rPr>
            </w:pPr>
            <w:r>
              <w:rPr>
                <w:rFonts w:ascii="Arial" w:hAnsi="Arial" w:cs="Arial"/>
                <w:b/>
                <w:bCs/>
                <w:sz w:val="24"/>
                <w:szCs w:val="24"/>
              </w:rPr>
              <w:t>Spolu za rok ŠVP/ŠkVP</w:t>
            </w:r>
          </w:p>
        </w:tc>
        <w:tc>
          <w:tcPr>
            <w:tcW w:w="1535" w:type="dxa"/>
            <w:vAlign w:val="center"/>
          </w:tcPr>
          <w:p w:rsidR="002F4F9E" w:rsidRDefault="002F4F9E">
            <w:pPr>
              <w:spacing w:after="0" w:line="240" w:lineRule="auto"/>
              <w:jc w:val="center"/>
              <w:rPr>
                <w:rFonts w:ascii="Arial" w:hAnsi="Arial" w:cs="Arial"/>
                <w:b/>
                <w:bCs/>
                <w:sz w:val="24"/>
                <w:szCs w:val="24"/>
              </w:rPr>
            </w:pPr>
            <w:r>
              <w:rPr>
                <w:rFonts w:ascii="Arial" w:hAnsi="Arial" w:cs="Arial"/>
                <w:b/>
                <w:bCs/>
                <w:sz w:val="24"/>
                <w:szCs w:val="24"/>
              </w:rPr>
              <w:t xml:space="preserve">297/0 </w:t>
            </w:r>
            <w:r>
              <w:rPr>
                <w:rFonts w:ascii="Arial" w:hAnsi="Arial" w:cs="Arial"/>
                <w:sz w:val="24"/>
                <w:szCs w:val="24"/>
              </w:rPr>
              <w:t>hod./rok</w:t>
            </w:r>
          </w:p>
        </w:tc>
      </w:tr>
    </w:tbl>
    <w:p w:rsidR="002F4F9E" w:rsidRDefault="002F4F9E">
      <w:pPr>
        <w:jc w:val="center"/>
        <w:rPr>
          <w:rFonts w:ascii="Arial" w:hAnsi="Arial" w:cs="Arial"/>
          <w:b/>
          <w:bCs/>
          <w:sz w:val="36"/>
          <w:szCs w:val="36"/>
        </w:rPr>
      </w:pPr>
    </w:p>
    <w:p w:rsidR="002F4F9E" w:rsidRDefault="002F4F9E">
      <w:pPr>
        <w:jc w:val="center"/>
        <w:rPr>
          <w:rFonts w:ascii="Arial" w:hAnsi="Arial" w:cs="Arial"/>
          <w:b/>
          <w:bCs/>
          <w:sz w:val="36"/>
          <w:szCs w:val="36"/>
        </w:rPr>
      </w:pPr>
    </w:p>
    <w:p w:rsidR="002F4F9E" w:rsidRDefault="002F4F9E">
      <w:pPr>
        <w:jc w:val="center"/>
        <w:rPr>
          <w:rFonts w:ascii="Arial" w:hAnsi="Arial" w:cs="Arial"/>
          <w:b/>
          <w:bCs/>
          <w:sz w:val="36"/>
          <w:szCs w:val="36"/>
        </w:rPr>
      </w:pPr>
    </w:p>
    <w:p w:rsidR="002F4F9E" w:rsidRDefault="002F4F9E">
      <w:pPr>
        <w:jc w:val="center"/>
        <w:rPr>
          <w:rFonts w:ascii="Arial" w:hAnsi="Arial" w:cs="Arial"/>
          <w:b/>
          <w:bCs/>
          <w:sz w:val="36"/>
          <w:szCs w:val="36"/>
        </w:rPr>
      </w:pPr>
    </w:p>
    <w:p w:rsidR="002F4F9E" w:rsidRDefault="002F4F9E">
      <w:pPr>
        <w:rPr>
          <w:rFonts w:ascii="Arial" w:hAnsi="Arial" w:cs="Arial"/>
          <w:b/>
          <w:bCs/>
          <w:sz w:val="24"/>
          <w:szCs w:val="24"/>
        </w:rPr>
      </w:pPr>
      <w:r>
        <w:rPr>
          <w:rFonts w:ascii="Arial" w:hAnsi="Arial" w:cs="Arial"/>
          <w:b/>
          <w:bCs/>
          <w:sz w:val="24"/>
          <w:szCs w:val="24"/>
        </w:rPr>
        <w:t xml:space="preserve">Schválené riaditeľom školy: ..................... </w:t>
      </w:r>
      <w:r>
        <w:rPr>
          <w:rFonts w:ascii="Arial" w:hAnsi="Arial" w:cs="Arial"/>
          <w:b/>
          <w:bCs/>
          <w:sz w:val="24"/>
          <w:szCs w:val="24"/>
        </w:rPr>
        <w:tab/>
        <w:t>Podpis riaditeľa školy:.......................</w:t>
      </w:r>
    </w:p>
    <w:p w:rsidR="002F4F9E" w:rsidRDefault="002F4F9E">
      <w:pPr>
        <w:rPr>
          <w:rFonts w:ascii="Arial" w:hAnsi="Arial" w:cs="Arial"/>
          <w:b/>
          <w:bCs/>
          <w:sz w:val="24"/>
          <w:szCs w:val="24"/>
        </w:rPr>
      </w:pPr>
    </w:p>
    <w:p w:rsidR="002F4F9E" w:rsidRDefault="002F4F9E">
      <w:pPr>
        <w:rPr>
          <w:rFonts w:ascii="Arial" w:hAnsi="Arial" w:cs="Arial"/>
          <w:b/>
          <w:bCs/>
          <w:sz w:val="24"/>
          <w:szCs w:val="24"/>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1158"/>
        </w:trPr>
        <w:tc>
          <w:tcPr>
            <w:tcW w:w="0" w:type="auto"/>
            <w:shd w:val="clear" w:color="auto" w:fill="FFFF99"/>
          </w:tcPr>
          <w:p w:rsidR="002F4F9E" w:rsidRDefault="002F4F9E">
            <w:pPr>
              <w:spacing w:after="0" w:line="240" w:lineRule="auto"/>
              <w:jc w:val="center"/>
              <w:rPr>
                <w:sz w:val="40"/>
                <w:szCs w:val="40"/>
              </w:rPr>
            </w:pPr>
          </w:p>
          <w:p w:rsidR="002F4F9E" w:rsidRDefault="002F4F9E">
            <w:pPr>
              <w:spacing w:after="0" w:line="240" w:lineRule="auto"/>
              <w:jc w:val="center"/>
              <w:rPr>
                <w:sz w:val="40"/>
                <w:szCs w:val="40"/>
              </w:rPr>
            </w:pPr>
            <w:r>
              <w:rPr>
                <w:sz w:val="40"/>
                <w:szCs w:val="40"/>
              </w:rPr>
              <w:t>SLOVENSKÝ JAZYK A LITERATÚRA</w:t>
            </w:r>
          </w:p>
        </w:tc>
      </w:tr>
    </w:tbl>
    <w:p w:rsidR="002F4F9E" w:rsidRDefault="002F4F9E">
      <w:pPr>
        <w:rPr>
          <w:rFonts w:ascii="Times New Roman" w:hAnsi="Times New Roman" w:cs="Times New Roman"/>
        </w:rPr>
      </w:pPr>
    </w:p>
    <w:p w:rsidR="002F4F9E" w:rsidRDefault="002F4F9E">
      <w:pPr>
        <w:rPr>
          <w:rFonts w:ascii="Times New Roman" w:hAnsi="Times New Roman" w:cs="Times New Roman"/>
        </w:rPr>
      </w:pPr>
      <w:r>
        <w:rPr>
          <w:rFonts w:ascii="Times New Roman" w:hAnsi="Times New Roman" w:cs="Times New Roman"/>
        </w:rPr>
        <w:t>ÚVOD</w:t>
      </w:r>
    </w:p>
    <w:p w:rsidR="002F4F9E" w:rsidRDefault="002F4F9E">
      <w:pPr>
        <w:ind w:firstLine="720"/>
        <w:jc w:val="both"/>
        <w:rPr>
          <w:rFonts w:ascii="Times New Roman" w:hAnsi="Times New Roman" w:cs="Times New Roman"/>
        </w:rPr>
      </w:pPr>
      <w:r>
        <w:rPr>
          <w:rFonts w:ascii="Times New Roman" w:hAnsi="Times New Roman" w:cs="Times New Roman"/>
        </w:rPr>
        <w:t>Vzdelávací štandard v učebnom predmete slovenský jazyk a literatúra na primárnom stupni vzdelávania je pedagogický dokument, ktorý stanovuje nielen výkon a obsah, ale umožňuje aj rozvíjanie individuálnych učebných možností žiakov. Pozostáva z charakteristiky a cieľov predmetu, ktoré sa konkretizujú vo výkonovom štandarde. Predstavuje ucelený systém kognitívne odstupňovaných výkonov – učebných požiadaviek. Tieto základné požiadavky môže učiteľ bližšie špecifikovať, konkretizovať a rozvíjať v podobe ďalších učebných cieľov, učebných úloh, otázok, či testových položiek s prihliadnutím na aktuálne kognitívne schopnosti žiakov.</w:t>
      </w:r>
    </w:p>
    <w:p w:rsidR="002F4F9E" w:rsidRDefault="002F4F9E">
      <w:pPr>
        <w:jc w:val="both"/>
        <w:rPr>
          <w:rFonts w:ascii="Times New Roman" w:hAnsi="Times New Roman" w:cs="Times New Roman"/>
        </w:rPr>
      </w:pPr>
      <w:r>
        <w:rPr>
          <w:rFonts w:ascii="Times New Roman" w:hAnsi="Times New Roman" w:cs="Times New Roman"/>
        </w:rPr>
        <w:t>K vymedzeným výkonom sa priraďuje obsahový štandard, v ktorom sa zdôrazňujú pojmy ako kľúčový prvok vnútornej štruktúry učebného obsahu. Učivo je v ňom štruktúrované podľa zložiek predmetu (jazyková a slohová zložka, čítanie a literárna výchova). Učiteľ môže tvorivo modifikovať stanovený učebný obsah v rámci školského vzdelávacieho programu podľa jednotlivých ročníkov.</w:t>
      </w:r>
    </w:p>
    <w:p w:rsidR="002F4F9E" w:rsidRDefault="002F4F9E">
      <w:pPr>
        <w:jc w:val="both"/>
        <w:rPr>
          <w:rFonts w:ascii="Times New Roman" w:hAnsi="Times New Roman" w:cs="Times New Roman"/>
        </w:rPr>
      </w:pPr>
      <w:r>
        <w:rPr>
          <w:rFonts w:ascii="Times New Roman" w:hAnsi="Times New Roman" w:cs="Times New Roman"/>
        </w:rPr>
        <w:t>Vzdelávací štandard v učebnom predmete slovenský jazyk a literatúra na primárnom stupni je koncipovaný tak, aby učiteľ nepredkladal žiakom len hotové poznatky, ale aby im vytváral primerané podmienky na aktívne osvojovanie vedomostí, spôsobilostí a zručností.</w:t>
      </w:r>
    </w:p>
    <w:p w:rsidR="002F4F9E" w:rsidRDefault="002F4F9E">
      <w:pPr>
        <w:jc w:val="both"/>
        <w:rPr>
          <w:rFonts w:ascii="Times New Roman" w:hAnsi="Times New Roman" w:cs="Times New Roman"/>
          <w:spacing w:val="-1"/>
        </w:rPr>
      </w:pPr>
      <w:r>
        <w:rPr>
          <w:rFonts w:ascii="Times New Roman" w:hAnsi="Times New Roman" w:cs="Times New Roman"/>
          <w:spacing w:val="-1"/>
        </w:rPr>
        <w:t>CHARAKTERISTIKA PREDMETU</w:t>
      </w:r>
    </w:p>
    <w:p w:rsidR="002F4F9E" w:rsidRDefault="002F4F9E">
      <w:pPr>
        <w:jc w:val="both"/>
        <w:rPr>
          <w:rFonts w:ascii="Times New Roman" w:hAnsi="Times New Roman" w:cs="Times New Roman"/>
        </w:rPr>
      </w:pPr>
      <w:r>
        <w:rPr>
          <w:noProof/>
        </w:rPr>
        <w:pict>
          <v:group id="Group 192" o:spid="_x0000_s1026" style="position:absolute;left:0;text-align:left;margin-left:91.8pt;margin-top:20.65pt;width:35.3pt;height:.1pt;z-index:-251658240;mso-position-horizontal-relative:page" coordorigin="1836,413" coordsize="706,2">
            <v:shape id="Freeform 193" o:spid="_x0000_s1027" style="position:absolute;left:1836;top:413;width:706;height:2;visibility:visible;mso-wrap-style:square;v-text-anchor:top" coordsize="706,2" path="m,l706,e" filled="f" strokecolor="white" strokeweight=".7pt">
              <v:path arrowok="t" o:connecttype="custom" o:connectlocs="0,0;706,0" o:connectangles="0,0"/>
            </v:shape>
            <w10:wrap anchorx="page"/>
          </v:group>
        </w:pict>
      </w:r>
      <w:r>
        <w:rPr>
          <w:noProof/>
        </w:rPr>
        <w:pict>
          <v:group id="Group 190" o:spid="_x0000_s1028" style="position:absolute;left:0;text-align:left;margin-left:132.15pt;margin-top:20.65pt;width:88.6pt;height:.1pt;z-index:-251657216;mso-position-horizontal-relative:page" coordorigin="2643,413" coordsize="1772,2">
            <v:shape id="Freeform 191" o:spid="_x0000_s1029" style="position:absolute;left:2643;top:413;width:1772;height:2;visibility:visible;mso-wrap-style:square;v-text-anchor:top" coordsize="1772,2" path="m,l1771,e" filled="f" strokecolor="white" strokeweight=".7pt">
              <v:path arrowok="t" o:connecttype="custom" o:connectlocs="0,0;1771,0" o:connectangles="0,0"/>
            </v:shape>
            <w10:wrap anchorx="page"/>
          </v:group>
        </w:pict>
      </w:r>
      <w:r>
        <w:rPr>
          <w:noProof/>
        </w:rPr>
        <w:pict>
          <v:group id="Group 188" o:spid="_x0000_s1030" style="position:absolute;left:0;text-align:left;margin-left:225.75pt;margin-top:20.65pt;width:23.8pt;height:.1pt;z-index:-251656192;mso-position-horizontal-relative:page" coordorigin="4515,413" coordsize="476,2">
            <v:shape id="Freeform 189" o:spid="_x0000_s1031" style="position:absolute;left:4515;top:413;width:476;height:2;visibility:visible;mso-wrap-style:square;v-text-anchor:top" coordsize="476,2" path="m,l476,e" filled="f" strokecolor="white" strokeweight=".7pt">
              <v:path arrowok="t" o:connecttype="custom" o:connectlocs="0,0;476,0" o:connectangles="0,0"/>
            </v:shape>
            <w10:wrap anchorx="page"/>
          </v:group>
        </w:pict>
      </w:r>
      <w:r>
        <w:rPr>
          <w:noProof/>
        </w:rPr>
        <w:pict>
          <v:group id="Group 171" o:spid="_x0000_s1032" style="position:absolute;left:0;text-align:left;margin-left:254.2pt;margin-top:20.3pt;width:517.05pt;height:.7pt;z-index:-251655168;mso-position-horizontal-relative:page" coordorigin="5084,406" coordsize="10341,14">
            <v:group id="Group 186" o:spid="_x0000_s1033" style="position:absolute;left:5091;top:413;width:72;height:2" coordorigin="5091,413" coordsize="72,2">
              <v:shape id="Freeform 187" o:spid="_x0000_s1034" style="position:absolute;left:5091;top:413;width:72;height:2;visibility:visible;mso-wrap-style:square;v-text-anchor:top" coordsize="72,2" path="m,l72,e" filled="f" strokecolor="white" strokeweight=".7pt">
                <v:path arrowok="t" o:connecttype="custom" o:connectlocs="0,0;72,0" o:connectangles="0,0"/>
              </v:shape>
            </v:group>
            <v:group id="Group 184" o:spid="_x0000_s1035" style="position:absolute;left:5235;top:413;width:1541;height:2" coordorigin="5235,413" coordsize="1541,2">
              <v:shape id="Freeform 185" o:spid="_x0000_s1036" style="position:absolute;left:5235;top:413;width:1541;height:2;visibility:visible;mso-wrap-style:square;v-text-anchor:top" coordsize="1541,2" path="m,l1541,e" filled="f" strokecolor="white" strokeweight=".7pt">
                <v:path arrowok="t" o:connecttype="custom" o:connectlocs="0,0;1541,0" o:connectangles="0,0"/>
              </v:shape>
            </v:group>
            <v:group id="Group 182" o:spid="_x0000_s1037" style="position:absolute;left:6848;top:413;width:1023;height:2" coordorigin="6848,413" coordsize="1023,2">
              <v:shape id="Freeform 183" o:spid="_x0000_s1038" style="position:absolute;left:6848;top:413;width:1023;height:2;visibility:visible;mso-wrap-style:square;v-text-anchor:top" coordsize="1023,2" path="m,l1023,e" filled="f" strokecolor="white" strokeweight=".7pt">
                <v:path arrowok="t" o:connecttype="custom" o:connectlocs="0,0;1023,0" o:connectangles="0,0"/>
              </v:shape>
            </v:group>
            <v:group id="Group 180" o:spid="_x0000_s1039" style="position:absolute;left:7943;top:413;width:2175;height:2" coordorigin="7943,413" coordsize="2175,2">
              <v:shape id="Freeform 181" o:spid="_x0000_s1040" style="position:absolute;left:7943;top:413;width:2175;height:2;visibility:visible;mso-wrap-style:square;v-text-anchor:top" coordsize="2175,2" path="m,l2174,e" filled="f" strokecolor="white" strokeweight=".7pt">
                <v:path arrowok="t" o:connecttype="custom" o:connectlocs="0,0;2174,0" o:connectangles="0,0"/>
              </v:shape>
            </v:group>
            <v:group id="Group 178" o:spid="_x0000_s1041" style="position:absolute;left:10189;top:413;width:159;height:2" coordorigin="10189,413" coordsize="159,2">
              <v:shape id="Freeform 179" o:spid="_x0000_s1042" style="position:absolute;left:10189;top:413;width:159;height:2;visibility:visible;mso-wrap-style:square;v-text-anchor:top" coordsize="159,2" path="m,l159,e" filled="f" strokecolor="white" strokeweight=".7pt">
                <v:path arrowok="t" o:connecttype="custom" o:connectlocs="0,0;159,0" o:connectangles="0,0"/>
              </v:shape>
            </v:group>
            <v:group id="Group 176" o:spid="_x0000_s1043" style="position:absolute;left:10420;top:413;width:2406;height:2" coordorigin="10420,413" coordsize="2406,2">
              <v:shape id="Freeform 177" o:spid="_x0000_s1044" style="position:absolute;left:10420;top:413;width:2406;height:2;visibility:visible;mso-wrap-style:square;v-text-anchor:top" coordsize="2406,2" path="m,l2405,e" filled="f" strokecolor="white" strokeweight=".7pt">
                <v:path arrowok="t" o:connecttype="custom" o:connectlocs="0,0;2405,0" o:connectangles="0,0"/>
              </v:shape>
            </v:group>
            <v:group id="Group 174" o:spid="_x0000_s1045" style="position:absolute;left:12897;top:413;width:1599;height:2" coordorigin="12897,413" coordsize="1599,2">
              <v:shape id="Freeform 175" o:spid="_x0000_s1046" style="position:absolute;left:12897;top:413;width:1599;height:2;visibility:visible;mso-wrap-style:square;v-text-anchor:top" coordsize="1599,2" path="m,l1599,e" filled="f" strokecolor="white" strokeweight=".7pt">
                <v:path arrowok="t" o:connecttype="custom" o:connectlocs="0,0;1599,0" o:connectangles="0,0"/>
              </v:shape>
            </v:group>
            <v:group id="Group 172" o:spid="_x0000_s1047" style="position:absolute;left:14568;top:413;width:850;height:2" coordorigin="14568,413" coordsize="850,2">
              <v:shape id="Freeform 173" o:spid="_x0000_s1048" style="position:absolute;left:14568;top:413;width:850;height:2;visibility:visible;mso-wrap-style:square;v-text-anchor:top" coordsize="850,2" path="m,l850,e" filled="f" strokecolor="white" strokeweight=".7pt">
                <v:path arrowok="t" o:connecttype="custom" o:connectlocs="0,0;850,0" o:connectangles="0,0"/>
              </v:shape>
            </v:group>
            <w10:wrap anchorx="page"/>
          </v:group>
        </w:pict>
      </w:r>
      <w:r>
        <w:rPr>
          <w:noProof/>
        </w:rPr>
        <w:pict>
          <v:group id="Group 33" o:spid="_x0000_s1049" style="position:absolute;left:0;text-align:left;margin-left:678.35pt;margin-top:103.5pt;width:45.4pt;height:.1pt;z-index:-251654144;mso-position-horizontal-relative:page" coordorigin="13567,2070" coordsize="908,2">
            <v:shape id="Freeform 34" o:spid="_x0000_s1050" style="position:absolute;left:13567;top:2070;width:908;height:2;visibility:visible;mso-wrap-style:square;v-text-anchor:top" coordsize="908,2" path="m,l907,e" filled="f" strokecolor="white" strokeweight=".25542mm">
              <v:path arrowok="t" o:connecttype="custom" o:connectlocs="0,0;907,0" o:connectangles="0,0"/>
            </v:shape>
            <w10:wrap anchorx="page"/>
          </v:group>
        </w:pict>
      </w:r>
      <w:r>
        <w:rPr>
          <w:noProof/>
        </w:rPr>
        <w:pict>
          <v:group id="Group 31" o:spid="_x0000_s1051" style="position:absolute;left:0;text-align:left;margin-left:730.2pt;margin-top:103.5pt;width:23.8pt;height:.1pt;z-index:-251653120;mso-position-horizontal-relative:page" coordorigin="14604,2070" coordsize="476,2">
            <v:shape id="Freeform 32" o:spid="_x0000_s1052" style="position:absolute;left:14604;top:2070;width:476;height:2;visibility:visible;mso-wrap-style:square;v-text-anchor:top" coordsize="476,2" path="m,l475,e" filled="f" strokecolor="white" strokeweight=".25542mm">
              <v:path arrowok="t" o:connecttype="custom" o:connectlocs="0,0;475,0" o:connectangles="0,0"/>
            </v:shape>
            <w10:wrap anchorx="page"/>
          </v:group>
        </w:pict>
      </w:r>
      <w:r>
        <w:rPr>
          <w:noProof/>
        </w:rPr>
        <w:pict>
          <v:group id="Group 29" o:spid="_x0000_s1053" style="position:absolute;left:0;text-align:left;margin-left:759pt;margin-top:103.5pt;width:12.15pt;height:.1pt;z-index:-251652096;mso-position-horizontal-relative:page" coordorigin="15180,2070" coordsize="243,2">
            <v:shape id="Freeform 30" o:spid="_x0000_s1054" style="position:absolute;left:15180;top:2070;width:243;height:2;visibility:visible;mso-wrap-style:square;v-text-anchor:top" coordsize="243,2" path="m,l242,e" filled="f" strokecolor="white" strokeweight=".25542mm">
              <v:path arrowok="t" o:connecttype="custom" o:connectlocs="0,0;242,0" o:connectangles="0,0"/>
            </v:shape>
            <w10:wrap anchorx="page"/>
          </v:group>
        </w:pict>
      </w:r>
      <w:r>
        <w:rPr>
          <w:noProof/>
        </w:rPr>
        <w:pict>
          <v:group id="Group 27" o:spid="_x0000_s1055" style="position:absolute;left:0;text-align:left;margin-left:1in;margin-top:124.15pt;width:56.9pt;height:.1pt;z-index:-251651072;mso-position-horizontal-relative:page" coordorigin="1440,2483" coordsize="1138,2">
            <v:shape id="Freeform 28" o:spid="_x0000_s1056" style="position:absolute;left:1440;top:2483;width:1138;height:2;visibility:visible;mso-wrap-style:square;v-text-anchor:top" coordsize="1138,2" path="m,l1138,e" filled="f" strokecolor="white" strokeweight=".7pt">
              <v:path arrowok="t" o:connecttype="custom" o:connectlocs="0,0;1138,0" o:connectangles="0,0"/>
            </v:shape>
            <w10:wrap anchorx="page"/>
          </v:group>
        </w:pict>
      </w:r>
      <w:r>
        <w:rPr>
          <w:rFonts w:ascii="Times New Roman" w:hAnsi="Times New Roman" w:cs="Times New Roman"/>
        </w:rPr>
        <w:t>Učebný predmet slovenský jazyk a literatúra má vo vzdelávaní nezastupiteľné miesto. Je základným prostriedkom pre nadobúdanie kultúrnej gramotnosti žiaka, jeho kľúčových kompetencií. Umožňuje porozumenie a osvojenie si poznatkov vo všetkých vzdelávacích oblastiach. Z tohto dôvodu má v systéme primárneho vzdelávania kľúčové, centrálne postavenie. Spôsobilosti, ktoré žiak v rámci tohto učebného predmetu nadobudne, majú zásadný vplyv na jeho vzdelávanie aj v ďalších vzdelávacích oblastiach, učebných predmetoch. Kvalita spôsobilostí používať materinský jazyk zásadne ovplyvňuje aj komunikáciu žiaka s jeho okolím, vytváranie vzťahov s inými ľuďmi a formuje zaradenie žiaka do spoločnosti. Cieľom výučby slovenského jazyka na primárnom stupni vzdelávania je naučiť spisovný jazyk na takej úrovni, aby ho žiaci vedeli používať v praktickom živote. Používanie jazyka vnímame ako komplexné využívanie všetkých komunikačných zručností – rozprávania, písania, čítania a počúvania.</w:t>
      </w:r>
    </w:p>
    <w:p w:rsidR="002F4F9E" w:rsidRDefault="002F4F9E">
      <w:pPr>
        <w:rPr>
          <w:rFonts w:ascii="Times New Roman" w:hAnsi="Times New Roman" w:cs="Times New Roman"/>
        </w:rPr>
      </w:pPr>
      <w:r>
        <w:rPr>
          <w:rFonts w:ascii="Times New Roman" w:hAnsi="Times New Roman" w:cs="Times New Roman"/>
        </w:rPr>
        <w:t>CIELE PREDMETU</w:t>
      </w:r>
    </w:p>
    <w:p w:rsidR="002F4F9E" w:rsidRDefault="002F4F9E">
      <w:pPr>
        <w:spacing w:after="0"/>
        <w:rPr>
          <w:rFonts w:ascii="Times New Roman" w:hAnsi="Times New Roman" w:cs="Times New Roman"/>
        </w:rPr>
      </w:pPr>
      <w:r>
        <w:rPr>
          <w:rFonts w:ascii="Times New Roman" w:hAnsi="Times New Roman" w:cs="Times New Roman"/>
        </w:rPr>
        <w:t>1. ročník ZŠ</w:t>
      </w:r>
    </w:p>
    <w:p w:rsidR="002F4F9E" w:rsidRDefault="002F4F9E">
      <w:pPr>
        <w:spacing w:after="0"/>
        <w:jc w:val="both"/>
        <w:rPr>
          <w:rFonts w:ascii="Times New Roman" w:hAnsi="Times New Roman" w:cs="Times New Roman"/>
        </w:rPr>
      </w:pPr>
      <w:r>
        <w:rPr>
          <w:rFonts w:ascii="Times New Roman" w:hAnsi="Times New Roman" w:cs="Times New Roman"/>
        </w:rPr>
        <w:t>Základným cieľom výučby slovenského jazyka a literatúry v tomto ročníku je osvojenie si kódu grafického zápisu reči, naučiť žiakov písať a čítať. Pre jednotlivé zložky učebného predmetu slovenský jazyk a literatúra môžeme pre tento ročník formulovať nasledovné špecifiká:</w:t>
      </w:r>
    </w:p>
    <w:p w:rsidR="002F4F9E" w:rsidRDefault="002F4F9E">
      <w:pPr>
        <w:spacing w:after="0"/>
        <w:jc w:val="both"/>
        <w:rPr>
          <w:rFonts w:ascii="Times New Roman" w:hAnsi="Times New Roman" w:cs="Times New Roman"/>
        </w:rPr>
      </w:pPr>
      <w:r>
        <w:rPr>
          <w:rFonts w:ascii="Times New Roman" w:hAnsi="Times New Roman" w:cs="Times New Roman"/>
        </w:rPr>
        <w:t>Jazyková a slohová zložka – žiaci sa oboznamujú s grafickým zápisom reči a postupne si osvojujú schopnosť čítať a písať. Väčší dôraz sa kladie nielen na schopnosť prepísať a odpísať texty, ale aj na samostatné tvorivé písanie. Produktívne činnosti súvisiace s písaním zaraďujeme postupne s ohľadom na individuálne schopnosti žiakov. Žiaci sa oboznamujú len s obmedzeným množstvom gramatických a pravopisných pravidiel, napr. žiak rozlišuje vety podľa začiatku a ukončenia, vety prečíta so správnou intonáciou. V slohovej zložke dbáme na to, aby žiaci ústne komunikovali, primerane si rozvíjali slovnú zásobu a maximálne využívali zaužívané konvencie.</w:t>
      </w:r>
    </w:p>
    <w:p w:rsidR="002F4F9E" w:rsidRDefault="002F4F9E">
      <w:pPr>
        <w:jc w:val="both"/>
        <w:rPr>
          <w:rFonts w:ascii="Times New Roman" w:hAnsi="Times New Roman" w:cs="Times New Roman"/>
        </w:rPr>
      </w:pPr>
      <w:r>
        <w:rPr>
          <w:rFonts w:ascii="Times New Roman" w:hAnsi="Times New Roman" w:cs="Times New Roman"/>
        </w:rPr>
        <w:t>Čítanie a literárna výchova – žiaci si osvojujú schopnosť čítať, neskôr čítať s porozumením. Pri čítaní literárnych textov si postupne uvedomujú ich estetické hodnoty.</w:t>
      </w:r>
    </w:p>
    <w:p w:rsidR="002F4F9E" w:rsidRDefault="002F4F9E">
      <w:pPr>
        <w:spacing w:after="0"/>
        <w:jc w:val="both"/>
        <w:rPr>
          <w:rFonts w:ascii="Times New Roman" w:hAnsi="Times New Roman" w:cs="Times New Roman"/>
        </w:rPr>
      </w:pPr>
      <w:r>
        <w:rPr>
          <w:rFonts w:ascii="Times New Roman" w:hAnsi="Times New Roman" w:cs="Times New Roman"/>
        </w:rPr>
        <w:t>V prvom ročníku systematicky podporujeme rozvoj všetkých komunikačných zručností. Sústreďujeme sa predovšetkým na:</w:t>
      </w:r>
    </w:p>
    <w:p w:rsidR="002F4F9E" w:rsidRDefault="002F4F9E">
      <w:pPr>
        <w:spacing w:after="0"/>
        <w:jc w:val="both"/>
        <w:rPr>
          <w:rFonts w:ascii="Times New Roman" w:hAnsi="Times New Roman" w:cs="Times New Roman"/>
          <w:i/>
          <w:iCs/>
          <w:u w:val="single"/>
        </w:rPr>
      </w:pPr>
    </w:p>
    <w:p w:rsidR="002F4F9E" w:rsidRDefault="002F4F9E">
      <w:pPr>
        <w:spacing w:after="0"/>
        <w:jc w:val="both"/>
        <w:rPr>
          <w:rFonts w:ascii="Times New Roman" w:hAnsi="Times New Roman" w:cs="Times New Roman"/>
        </w:rPr>
      </w:pPr>
      <w:r>
        <w:rPr>
          <w:rFonts w:ascii="Times New Roman" w:hAnsi="Times New Roman" w:cs="Times New Roman"/>
          <w:i/>
          <w:iCs/>
          <w:u w:val="single"/>
        </w:rPr>
        <w:t>Rozprávanie</w:t>
      </w:r>
      <w:r>
        <w:rPr>
          <w:rFonts w:ascii="Times New Roman" w:hAnsi="Times New Roman" w:cs="Times New Roman"/>
          <w:u w:val="single"/>
        </w:rPr>
        <w:t>:</w:t>
      </w:r>
      <w:r>
        <w:rPr>
          <w:rFonts w:ascii="Times New Roman" w:hAnsi="Times New Roman" w:cs="Times New Roman"/>
        </w:rPr>
        <w:t xml:space="preserve"> žiaci si rozširujú aktívnu slovnú zásobu, primerane používajú komunikačné konvencie. Zdokonaľujú svoj ústny prejav rozprávaním krátkych príbehov. Okrem obsahovej stránky ústnych prejavov vyžadujeme od nich aj správnu výslovnosť. </w:t>
      </w:r>
    </w:p>
    <w:p w:rsidR="002F4F9E" w:rsidRDefault="002F4F9E">
      <w:pPr>
        <w:pStyle w:val="Default"/>
        <w:spacing w:line="276" w:lineRule="auto"/>
        <w:jc w:val="both"/>
        <w:rPr>
          <w:i/>
          <w:iCs/>
          <w:sz w:val="22"/>
          <w:szCs w:val="22"/>
          <w:u w:val="single"/>
        </w:rPr>
      </w:pPr>
    </w:p>
    <w:p w:rsidR="002F4F9E" w:rsidRDefault="002F4F9E">
      <w:pPr>
        <w:pStyle w:val="Default"/>
        <w:spacing w:line="276" w:lineRule="auto"/>
        <w:jc w:val="both"/>
        <w:rPr>
          <w:sz w:val="22"/>
          <w:szCs w:val="22"/>
        </w:rPr>
      </w:pPr>
      <w:r>
        <w:rPr>
          <w:i/>
          <w:iCs/>
          <w:sz w:val="22"/>
          <w:szCs w:val="22"/>
          <w:u w:val="single"/>
        </w:rPr>
        <w:t>Počúvanie</w:t>
      </w:r>
      <w:r>
        <w:rPr>
          <w:sz w:val="22"/>
          <w:szCs w:val="22"/>
        </w:rPr>
        <w:t xml:space="preserve">: žiaci si uvedomujú, že počúvanie je neoddeliteľnou súčasťou vzájomnej komunikácie. Počúvajú svojho komunikačného partnera (žiaka, učiteľa, inú osobu) a získané informácie využívajú v následnej komunikácii. </w:t>
      </w:r>
    </w:p>
    <w:p w:rsidR="002F4F9E" w:rsidRDefault="002F4F9E">
      <w:pPr>
        <w:pStyle w:val="Default"/>
        <w:spacing w:line="276" w:lineRule="auto"/>
        <w:jc w:val="both"/>
        <w:rPr>
          <w:i/>
          <w:iCs/>
          <w:sz w:val="22"/>
          <w:szCs w:val="22"/>
          <w:u w:val="single"/>
        </w:rPr>
      </w:pPr>
    </w:p>
    <w:p w:rsidR="002F4F9E" w:rsidRDefault="002F4F9E">
      <w:pPr>
        <w:pStyle w:val="Default"/>
        <w:spacing w:line="276" w:lineRule="auto"/>
        <w:jc w:val="both"/>
        <w:rPr>
          <w:sz w:val="22"/>
          <w:szCs w:val="22"/>
        </w:rPr>
      </w:pPr>
      <w:r>
        <w:rPr>
          <w:i/>
          <w:iCs/>
          <w:sz w:val="22"/>
          <w:szCs w:val="22"/>
          <w:u w:val="single"/>
        </w:rPr>
        <w:t>Čítanie</w:t>
      </w:r>
      <w:r>
        <w:rPr>
          <w:sz w:val="22"/>
          <w:szCs w:val="22"/>
          <w:u w:val="single"/>
        </w:rPr>
        <w:t>:</w:t>
      </w:r>
      <w:r>
        <w:rPr>
          <w:sz w:val="22"/>
          <w:szCs w:val="22"/>
        </w:rPr>
        <w:t xml:space="preserve"> zručnosť čítať žiaci nadobúdajú postupne. Základnou požiadavkou je dosiahnutie určitej úrovne kvality techniky čítania. Postupne na základe individuálnych schopností žiakov vyžadujeme aj čítanie s porozumením. </w:t>
      </w:r>
    </w:p>
    <w:p w:rsidR="002F4F9E" w:rsidRDefault="002F4F9E">
      <w:pPr>
        <w:pStyle w:val="Default"/>
        <w:spacing w:line="276" w:lineRule="auto"/>
        <w:jc w:val="both"/>
        <w:rPr>
          <w:i/>
          <w:iCs/>
          <w:sz w:val="22"/>
          <w:szCs w:val="22"/>
          <w:u w:val="single"/>
        </w:rPr>
      </w:pPr>
    </w:p>
    <w:p w:rsidR="002F4F9E" w:rsidRDefault="002F4F9E">
      <w:pPr>
        <w:pStyle w:val="Default"/>
        <w:spacing w:line="276" w:lineRule="auto"/>
        <w:jc w:val="both"/>
        <w:rPr>
          <w:sz w:val="22"/>
          <w:szCs w:val="22"/>
        </w:rPr>
      </w:pPr>
      <w:r>
        <w:rPr>
          <w:i/>
          <w:iCs/>
          <w:sz w:val="22"/>
          <w:szCs w:val="22"/>
          <w:u w:val="single"/>
        </w:rPr>
        <w:t>Písanie:</w:t>
      </w:r>
      <w:r>
        <w:rPr>
          <w:i/>
          <w:iCs/>
          <w:sz w:val="22"/>
          <w:szCs w:val="22"/>
        </w:rPr>
        <w:t xml:space="preserve"> </w:t>
      </w:r>
      <w:r>
        <w:rPr>
          <w:sz w:val="22"/>
          <w:szCs w:val="22"/>
        </w:rPr>
        <w:t xml:space="preserve">základnou požiadavkou získania primeranej zručnosti písania žiakov je zapamätať si všetky tvary tlačených aj písaných písmen, odpísať a prepísať text. </w:t>
      </w:r>
    </w:p>
    <w:p w:rsidR="002F4F9E" w:rsidRDefault="002F4F9E">
      <w:pPr>
        <w:spacing w:after="0"/>
        <w:jc w:val="both"/>
        <w:rPr>
          <w:rFonts w:ascii="Times New Roman" w:hAnsi="Times New Roman" w:cs="Times New Roman"/>
        </w:rPr>
      </w:pPr>
      <w:r>
        <w:rPr>
          <w:rFonts w:ascii="Times New Roman" w:hAnsi="Times New Roman" w:cs="Times New Roman"/>
        </w:rPr>
        <w:t xml:space="preserve">Obsah učiva v 1. ročníku členíme do troch období: </w:t>
      </w:r>
      <w:r>
        <w:rPr>
          <w:rFonts w:ascii="Times New Roman" w:hAnsi="Times New Roman" w:cs="Times New Roman"/>
          <w:i/>
          <w:iCs/>
        </w:rPr>
        <w:t>prípravné, šlabikárové a čítankové</w:t>
      </w:r>
      <w:r>
        <w:rPr>
          <w:rFonts w:ascii="Times New Roman" w:hAnsi="Times New Roman" w:cs="Times New Roman"/>
        </w:rPr>
        <w:t>.</w:t>
      </w:r>
    </w:p>
    <w:p w:rsidR="002F4F9E" w:rsidRDefault="002F4F9E">
      <w:pPr>
        <w:spacing w:after="0"/>
        <w:jc w:val="both"/>
        <w:rPr>
          <w:rFonts w:ascii="Times New Roman" w:hAnsi="Times New Roman" w:cs="Times New Roman"/>
        </w:rPr>
      </w:pPr>
    </w:p>
    <w:p w:rsidR="002F4F9E" w:rsidRDefault="002F4F9E">
      <w:pPr>
        <w:spacing w:after="0"/>
        <w:jc w:val="both"/>
        <w:rPr>
          <w:rFonts w:ascii="Times New Roman" w:hAnsi="Times New Roman" w:cs="Times New Roman"/>
        </w:rPr>
      </w:pPr>
    </w:p>
    <w:p w:rsidR="002F4F9E" w:rsidRDefault="002F4F9E">
      <w:pPr>
        <w:spacing w:after="0"/>
        <w:jc w:val="both"/>
        <w:rPr>
          <w:rFonts w:ascii="Times New Roman" w:hAnsi="Times New Roman" w:cs="Times New Roman"/>
        </w:rPr>
      </w:pPr>
    </w:p>
    <w:p w:rsidR="002F4F9E" w:rsidRDefault="002F4F9E">
      <w:pPr>
        <w:spacing w:after="0"/>
        <w:jc w:val="both"/>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pPr>
          </w:p>
          <w:p w:rsidR="002F4F9E" w:rsidRDefault="002F4F9E">
            <w:pPr>
              <w:spacing w:after="0" w:line="240" w:lineRule="auto"/>
              <w:jc w:val="center"/>
              <w:rPr>
                <w:sz w:val="28"/>
                <w:szCs w:val="28"/>
              </w:rPr>
            </w:pPr>
            <w:r>
              <w:rPr>
                <w:sz w:val="28"/>
                <w:szCs w:val="28"/>
              </w:rPr>
              <w:t>Rozvoj kľúčových kompetencií žiakov v predmete</w:t>
            </w:r>
          </w:p>
        </w:tc>
      </w:tr>
    </w:tbl>
    <w:p w:rsidR="002F4F9E" w:rsidRDefault="002F4F9E">
      <w:pPr>
        <w:rPr>
          <w:rFonts w:ascii="Times New Roman" w:hAnsi="Times New Roman" w:cs="Times New Roman"/>
        </w:rPr>
      </w:pPr>
    </w:p>
    <w:p w:rsidR="002F4F9E" w:rsidRDefault="002F4F9E">
      <w:pPr>
        <w:spacing w:after="0"/>
        <w:jc w:val="both"/>
        <w:rPr>
          <w:rFonts w:ascii="Times New Roman" w:hAnsi="Times New Roman" w:cs="Times New Roman"/>
          <w:b/>
          <w:bCs/>
        </w:rPr>
      </w:pPr>
      <w:r>
        <w:rPr>
          <w:rFonts w:ascii="Times New Roman" w:hAnsi="Times New Roman" w:cs="Times New Roman"/>
          <w:b/>
          <w:bCs/>
        </w:rPr>
        <w:t>Kompetencia k celoživotnému učeniu sa</w:t>
      </w:r>
    </w:p>
    <w:p w:rsidR="002F4F9E" w:rsidRDefault="002F4F9E">
      <w:pPr>
        <w:spacing w:after="0"/>
        <w:jc w:val="both"/>
        <w:rPr>
          <w:rFonts w:ascii="Times New Roman" w:hAnsi="Times New Roman" w:cs="Times New Roman"/>
        </w:rPr>
      </w:pPr>
      <w:r>
        <w:rPr>
          <w:rFonts w:ascii="Times New Roman" w:hAnsi="Times New Roman" w:cs="Times New Roman"/>
        </w:rPr>
        <w:t>Pre utváranie a rozvoj tejto kľúčovej kompetencie sú žiaci učiteľom vedení k:</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vedieť sa učiť a poznať vlastný štýl učenia,</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vedieť pracovať s rôznymi zdrojmi informácií,</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vedieť aktívne počúvať,</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mať rozvinuté vyššie poznávacie funkcie učenia na úrovni anylýzy, syntézy a hodnotenia,</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vedieť aktívne pracovať s IKT,</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zapamätaniu si základných informácií a faktov a vedieť ich používať v praxi,</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schopnosti uplatňovať pravopis a spisovné vyjadrovanie vo všetkých formách komunikácie v reálnom živote,</w:t>
      </w:r>
    </w:p>
    <w:p w:rsidR="002F4F9E" w:rsidRDefault="002F4F9E">
      <w:pPr>
        <w:numPr>
          <w:ilvl w:val="0"/>
          <w:numId w:val="22"/>
        </w:numPr>
        <w:shd w:val="clear" w:color="auto" w:fill="FFFBF4"/>
        <w:spacing w:before="100" w:beforeAutospacing="1" w:after="0" w:line="240" w:lineRule="auto"/>
        <w:jc w:val="both"/>
        <w:rPr>
          <w:rFonts w:ascii="Times New Roman" w:hAnsi="Times New Roman" w:cs="Times New Roman"/>
          <w:color w:val="000000"/>
        </w:rPr>
      </w:pPr>
      <w:r>
        <w:rPr>
          <w:rFonts w:ascii="Times New Roman" w:hAnsi="Times New Roman" w:cs="Times New Roman"/>
          <w:color w:val="000000"/>
        </w:rPr>
        <w:t>funkčnému využívaniu jazyka pri čítaní, písaní, rozprávaní a počúvaní.</w:t>
      </w:r>
    </w:p>
    <w:p w:rsidR="002F4F9E" w:rsidRDefault="002F4F9E">
      <w:pPr>
        <w:spacing w:after="0"/>
        <w:jc w:val="both"/>
        <w:rPr>
          <w:rFonts w:ascii="Times New Roman" w:hAnsi="Times New Roman" w:cs="Times New Roman"/>
          <w:b/>
          <w:bCs/>
        </w:rPr>
      </w:pPr>
      <w:r>
        <w:rPr>
          <w:rFonts w:ascii="Times New Roman" w:hAnsi="Times New Roman" w:cs="Times New Roman"/>
          <w:b/>
          <w:bCs/>
        </w:rPr>
        <w:t>Kompetencie k riešeniu problémov</w:t>
      </w:r>
    </w:p>
    <w:p w:rsidR="002F4F9E" w:rsidRDefault="002F4F9E">
      <w:pPr>
        <w:spacing w:after="0"/>
        <w:jc w:val="both"/>
        <w:rPr>
          <w:rFonts w:ascii="Times New Roman" w:hAnsi="Times New Roman" w:cs="Times New Roman"/>
        </w:rPr>
      </w:pPr>
      <w:r>
        <w:rPr>
          <w:rFonts w:ascii="Times New Roman" w:hAnsi="Times New Roman" w:cs="Times New Roman"/>
        </w:rPr>
        <w:t>Pre utváranie a rozvoj tejto kľúčovej kompetencie sú žiaci učiteľom vedení k:</w:t>
      </w:r>
    </w:p>
    <w:p w:rsidR="002F4F9E" w:rsidRDefault="002F4F9E">
      <w:pPr>
        <w:spacing w:after="0"/>
        <w:ind w:left="720"/>
        <w:jc w:val="both"/>
        <w:rPr>
          <w:rFonts w:ascii="Times New Roman" w:hAnsi="Times New Roman" w:cs="Times New Roman"/>
        </w:rPr>
      </w:pP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čítaniu s porozumením a písaniu pre porozumenie (vedieť nájsť to,čo je v texte podstatné, vedieť  nájsť  podstatné súvislosti, vedieť niečo slovom alebo písmom vysvetliť,</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schopnosti čítať s porozumením rôzne druhy textov,pochopeniu  podstaty  problému  a  úspešnému  hľadaniu  relevantných  informáci,</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postupnému získavaniu schopnosti  analyzovať  situáciu  a  rozhodovať  sa,</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riešeniu problémov a objavovaniu súvislostí.</w:t>
      </w:r>
    </w:p>
    <w:p w:rsidR="002F4F9E" w:rsidRDefault="002F4F9E">
      <w:pPr>
        <w:spacing w:after="0"/>
        <w:jc w:val="both"/>
        <w:rPr>
          <w:rFonts w:ascii="Times New Roman" w:hAnsi="Times New Roman" w:cs="Times New Roman"/>
          <w:b/>
          <w:bCs/>
        </w:rPr>
      </w:pPr>
    </w:p>
    <w:p w:rsidR="002F4F9E" w:rsidRDefault="002F4F9E">
      <w:pPr>
        <w:spacing w:after="0"/>
        <w:jc w:val="both"/>
        <w:rPr>
          <w:rFonts w:ascii="Times New Roman" w:hAnsi="Times New Roman" w:cs="Times New Roman"/>
          <w:b/>
          <w:bCs/>
        </w:rPr>
      </w:pPr>
      <w:r>
        <w:rPr>
          <w:rFonts w:ascii="Times New Roman" w:hAnsi="Times New Roman" w:cs="Times New Roman"/>
          <w:b/>
          <w:bCs/>
        </w:rPr>
        <w:t>Kompetencie komunikatívne</w:t>
      </w:r>
    </w:p>
    <w:p w:rsidR="002F4F9E" w:rsidRDefault="002F4F9E">
      <w:pPr>
        <w:spacing w:after="0"/>
        <w:jc w:val="both"/>
        <w:rPr>
          <w:rFonts w:ascii="Times New Roman" w:hAnsi="Times New Roman" w:cs="Times New Roman"/>
        </w:rPr>
      </w:pPr>
      <w:r>
        <w:rPr>
          <w:rFonts w:ascii="Times New Roman" w:hAnsi="Times New Roman" w:cs="Times New Roman"/>
        </w:rPr>
        <w:t>Pre utváranie a rozvoj tejto kľúčovej kompetencie sú žiaci učiteľom vedení k:</w:t>
      </w:r>
    </w:p>
    <w:p w:rsidR="002F4F9E" w:rsidRDefault="002F4F9E">
      <w:pPr>
        <w:spacing w:after="0"/>
        <w:ind w:left="720"/>
        <w:jc w:val="both"/>
        <w:rPr>
          <w:rFonts w:ascii="Times New Roman" w:hAnsi="Times New Roman" w:cs="Times New Roman"/>
        </w:rPr>
      </w:pP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schopnosti adekvátne komunikovať s prihliadnutím na komunikačnú situáciu,</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schopnosti žiaka verejne sa prezentovať a obhájiť si svoj názor.</w:t>
      </w:r>
    </w:p>
    <w:p w:rsidR="002F4F9E" w:rsidRDefault="002F4F9E">
      <w:pPr>
        <w:spacing w:after="0"/>
        <w:ind w:left="720"/>
        <w:jc w:val="both"/>
        <w:rPr>
          <w:rFonts w:ascii="Times New Roman" w:hAnsi="Times New Roman" w:cs="Times New Roman"/>
        </w:rPr>
      </w:pPr>
    </w:p>
    <w:p w:rsidR="002F4F9E" w:rsidRDefault="002F4F9E">
      <w:pPr>
        <w:spacing w:after="0"/>
        <w:jc w:val="both"/>
        <w:rPr>
          <w:rFonts w:ascii="Times New Roman" w:hAnsi="Times New Roman" w:cs="Times New Roman"/>
        </w:rPr>
      </w:pPr>
      <w:r>
        <w:rPr>
          <w:rFonts w:ascii="Times New Roman" w:hAnsi="Times New Roman" w:cs="Times New Roman"/>
          <w:b/>
          <w:bCs/>
        </w:rPr>
        <w:t>Kompetencie sociálne a personálne</w:t>
      </w:r>
    </w:p>
    <w:p w:rsidR="002F4F9E" w:rsidRDefault="002F4F9E">
      <w:pPr>
        <w:spacing w:after="0"/>
        <w:jc w:val="both"/>
        <w:rPr>
          <w:rFonts w:ascii="Times New Roman" w:hAnsi="Times New Roman" w:cs="Times New Roman"/>
        </w:rPr>
      </w:pPr>
      <w:r>
        <w:rPr>
          <w:rFonts w:ascii="Times New Roman" w:hAnsi="Times New Roman" w:cs="Times New Roman"/>
        </w:rPr>
        <w:t>Pre utváranie a rozvoj tejto kľúčovej kompetencie sú žiaci učiteľom vedení k:</w:t>
      </w:r>
    </w:p>
    <w:p w:rsidR="002F4F9E" w:rsidRDefault="002F4F9E">
      <w:pPr>
        <w:spacing w:after="0"/>
        <w:ind w:left="720"/>
        <w:jc w:val="both"/>
        <w:rPr>
          <w:rFonts w:ascii="Times New Roman" w:hAnsi="Times New Roman" w:cs="Times New Roman"/>
        </w:rPr>
      </w:pP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schopnosti </w:t>
      </w:r>
      <w:r>
        <w:rPr>
          <w:rFonts w:ascii="Times New Roman" w:hAnsi="Times New Roman" w:cs="Times New Roman"/>
          <w:color w:val="000000"/>
        </w:rPr>
        <w:t>mať vlastnú sebadôveru a sebaúctu,</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color w:val="000000"/>
        </w:rPr>
        <w:t>poznaniu  sebahodnotenia s prijatím sebakritiky a uvedomovaním si svojich silných stránok,</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schopnosti </w:t>
      </w:r>
      <w:r>
        <w:rPr>
          <w:rFonts w:ascii="Times New Roman" w:hAnsi="Times New Roman" w:cs="Times New Roman"/>
          <w:color w:val="000000"/>
        </w:rPr>
        <w:t>mať zodpovednosť za vlastné učenie,</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 xml:space="preserve">schopnosti </w:t>
      </w:r>
      <w:r>
        <w:rPr>
          <w:rFonts w:ascii="Times New Roman" w:hAnsi="Times New Roman" w:cs="Times New Roman"/>
          <w:color w:val="000000"/>
        </w:rPr>
        <w:t>vedieť sa realizovať a projektovať si svoj osobný rozvoj,</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color w:val="000000"/>
        </w:rPr>
        <w:t>tvorivej a aktívnej práci v skupinách.</w:t>
      </w:r>
    </w:p>
    <w:p w:rsidR="002F4F9E" w:rsidRDefault="002F4F9E">
      <w:pPr>
        <w:spacing w:after="0"/>
        <w:jc w:val="both"/>
        <w:rPr>
          <w:rFonts w:ascii="Times New Roman" w:hAnsi="Times New Roman" w:cs="Times New Roman"/>
        </w:rPr>
      </w:pPr>
    </w:p>
    <w:p w:rsidR="002F4F9E" w:rsidRDefault="002F4F9E">
      <w:pPr>
        <w:spacing w:after="0"/>
        <w:jc w:val="both"/>
        <w:rPr>
          <w:rFonts w:ascii="Times New Roman" w:hAnsi="Times New Roman" w:cs="Times New Roman"/>
          <w:b/>
          <w:bCs/>
        </w:rPr>
      </w:pPr>
      <w:r>
        <w:rPr>
          <w:rFonts w:ascii="Times New Roman" w:hAnsi="Times New Roman" w:cs="Times New Roman"/>
          <w:b/>
          <w:bCs/>
        </w:rPr>
        <w:t>Kompetencie občianske</w:t>
      </w:r>
    </w:p>
    <w:p w:rsidR="002F4F9E" w:rsidRDefault="002F4F9E">
      <w:pPr>
        <w:spacing w:after="0"/>
        <w:jc w:val="both"/>
        <w:rPr>
          <w:rFonts w:ascii="Times New Roman" w:hAnsi="Times New Roman" w:cs="Times New Roman"/>
        </w:rPr>
      </w:pPr>
      <w:r>
        <w:rPr>
          <w:rFonts w:ascii="Times New Roman" w:hAnsi="Times New Roman" w:cs="Times New Roman"/>
        </w:rPr>
        <w:t>Pre utváranie a rozvoj tejto kľúčovej kompetencie sú žiaci učiteľom vedení k:</w:t>
      </w:r>
    </w:p>
    <w:p w:rsidR="002F4F9E" w:rsidRDefault="002F4F9E">
      <w:pPr>
        <w:spacing w:after="0"/>
        <w:ind w:left="720"/>
        <w:jc w:val="both"/>
        <w:rPr>
          <w:rFonts w:ascii="Times New Roman" w:hAnsi="Times New Roman" w:cs="Times New Roman"/>
        </w:rPr>
      </w:pP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učeniu sa verejne vystupovať a prezentovať vlastnú tvorbu a nadobudnuté poznatky,</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vytváraniu si pozitívneho sebaobrazu, ktorý podporuje sebadôveru a sebarozvoj,</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uvedomovaniu si svojich silných a slabých stránok,</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kontrole  vlastného konania, schopnosti odhadnúť dôsledky svojich rozhodnutí a činov,</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uvedomeniu  si svojich práv a povinností a podieľaniu  sa na vytváraní triednych pravidiel,</w:t>
      </w:r>
    </w:p>
    <w:p w:rsidR="002F4F9E" w:rsidRDefault="002F4F9E">
      <w:pPr>
        <w:numPr>
          <w:ilvl w:val="0"/>
          <w:numId w:val="22"/>
        </w:numPr>
        <w:spacing w:after="0" w:line="240" w:lineRule="auto"/>
        <w:jc w:val="both"/>
        <w:rPr>
          <w:rFonts w:ascii="Times New Roman" w:hAnsi="Times New Roman" w:cs="Times New Roman"/>
        </w:rPr>
      </w:pPr>
      <w:r>
        <w:rPr>
          <w:rFonts w:ascii="Times New Roman" w:hAnsi="Times New Roman" w:cs="Times New Roman"/>
        </w:rPr>
        <w:t>tolerancií a empatii  k prejavom iných kultúr.</w:t>
      </w:r>
    </w:p>
    <w:p w:rsidR="002F4F9E" w:rsidRDefault="002F4F9E">
      <w:pPr>
        <w:spacing w:after="0"/>
        <w:jc w:val="both"/>
        <w:rPr>
          <w:rFonts w:ascii="Times New Roman" w:hAnsi="Times New Roman" w:cs="Times New Roman"/>
        </w:rPr>
      </w:pPr>
    </w:p>
    <w:p w:rsidR="002F4F9E" w:rsidRDefault="002F4F9E">
      <w:pPr>
        <w:spacing w:after="0"/>
        <w:jc w:val="both"/>
        <w:rPr>
          <w:rFonts w:ascii="Times New Roman" w:hAnsi="Times New Roman" w:cs="Times New Roman"/>
          <w:b/>
          <w:bCs/>
        </w:rPr>
      </w:pPr>
      <w:r>
        <w:rPr>
          <w:rFonts w:ascii="Times New Roman" w:hAnsi="Times New Roman" w:cs="Times New Roman"/>
          <w:b/>
          <w:bCs/>
        </w:rPr>
        <w:t>Kompetencie pracovné</w:t>
      </w:r>
    </w:p>
    <w:p w:rsidR="002F4F9E" w:rsidRDefault="002F4F9E">
      <w:pPr>
        <w:spacing w:after="0"/>
        <w:jc w:val="both"/>
        <w:rPr>
          <w:rFonts w:ascii="Times New Roman" w:hAnsi="Times New Roman" w:cs="Times New Roman"/>
        </w:rPr>
      </w:pPr>
      <w:r>
        <w:rPr>
          <w:rFonts w:ascii="Times New Roman" w:hAnsi="Times New Roman" w:cs="Times New Roman"/>
        </w:rPr>
        <w:t>Pre utváranie a rozvoj tejto kľúčovej kompetencie sú žiaci učiteľom vedení k:</w:t>
      </w:r>
    </w:p>
    <w:p w:rsidR="002F4F9E" w:rsidRDefault="002F4F9E">
      <w:pPr>
        <w:spacing w:after="0"/>
        <w:ind w:left="720"/>
        <w:jc w:val="both"/>
        <w:rPr>
          <w:rFonts w:ascii="Times New Roman" w:hAnsi="Times New Roman" w:cs="Times New Roman"/>
        </w:rPr>
      </w:pPr>
    </w:p>
    <w:p w:rsidR="002F4F9E" w:rsidRDefault="002F4F9E">
      <w:pPr>
        <w:numPr>
          <w:ilvl w:val="0"/>
          <w:numId w:val="23"/>
        </w:numPr>
        <w:spacing w:after="0" w:line="240" w:lineRule="auto"/>
        <w:jc w:val="both"/>
        <w:rPr>
          <w:rFonts w:ascii="Times New Roman" w:hAnsi="Times New Roman" w:cs="Times New Roman"/>
        </w:rPr>
      </w:pPr>
      <w:r>
        <w:rPr>
          <w:rFonts w:ascii="Times New Roman" w:hAnsi="Times New Roman" w:cs="Times New Roman"/>
        </w:rPr>
        <w:t>správnemu používaniu techniky a pomôcok,</w:t>
      </w:r>
    </w:p>
    <w:p w:rsidR="002F4F9E" w:rsidRDefault="002F4F9E">
      <w:pPr>
        <w:numPr>
          <w:ilvl w:val="0"/>
          <w:numId w:val="23"/>
        </w:numPr>
        <w:spacing w:after="0" w:line="240" w:lineRule="auto"/>
        <w:jc w:val="both"/>
        <w:rPr>
          <w:rFonts w:ascii="Times New Roman" w:hAnsi="Times New Roman" w:cs="Times New Roman"/>
        </w:rPr>
      </w:pPr>
      <w:r>
        <w:rPr>
          <w:rFonts w:ascii="Times New Roman" w:hAnsi="Times New Roman" w:cs="Times New Roman"/>
        </w:rPr>
        <w:t>k poznávaniu a rozvíjaniu svojich schopností a ich uplatňovaniu v reálnom živote,</w:t>
      </w:r>
    </w:p>
    <w:p w:rsidR="002F4F9E" w:rsidRDefault="002F4F9E">
      <w:pPr>
        <w:numPr>
          <w:ilvl w:val="0"/>
          <w:numId w:val="23"/>
        </w:numPr>
        <w:spacing w:after="0" w:line="240" w:lineRule="auto"/>
        <w:jc w:val="both"/>
        <w:rPr>
          <w:rFonts w:ascii="Times New Roman" w:hAnsi="Times New Roman" w:cs="Times New Roman"/>
        </w:rPr>
      </w:pPr>
      <w:r>
        <w:rPr>
          <w:rFonts w:ascii="Times New Roman" w:hAnsi="Times New Roman" w:cs="Times New Roman"/>
        </w:rPr>
        <w:t>učeniu sa využívať slovníky, príručky a internet.</w:t>
      </w:r>
    </w:p>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1158"/>
        </w:trPr>
        <w:tc>
          <w:tcPr>
            <w:tcW w:w="0" w:type="auto"/>
            <w:shd w:val="clear" w:color="auto" w:fill="FFFF66"/>
          </w:tcPr>
          <w:p w:rsidR="002F4F9E" w:rsidRDefault="002F4F9E">
            <w:pPr>
              <w:spacing w:after="0" w:line="240" w:lineRule="auto"/>
              <w:rPr>
                <w:sz w:val="40"/>
                <w:szCs w:val="40"/>
              </w:rPr>
            </w:pPr>
          </w:p>
          <w:p w:rsidR="002F4F9E" w:rsidRDefault="002F4F9E">
            <w:pPr>
              <w:spacing w:after="0" w:line="240" w:lineRule="auto"/>
              <w:jc w:val="center"/>
              <w:rPr>
                <w:sz w:val="40"/>
                <w:szCs w:val="40"/>
              </w:rPr>
            </w:pPr>
            <w:r>
              <w:rPr>
                <w:sz w:val="40"/>
                <w:szCs w:val="40"/>
              </w:rPr>
              <w:t>VZDELÁVACÍ ŠTANDARD</w:t>
            </w:r>
          </w:p>
        </w:tc>
      </w:tr>
    </w:tbl>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583"/>
        </w:trPr>
        <w:tc>
          <w:tcPr>
            <w:tcW w:w="0" w:type="auto"/>
            <w:shd w:val="clear" w:color="auto" w:fill="FFFF99"/>
          </w:tcPr>
          <w:p w:rsidR="002F4F9E" w:rsidRDefault="002F4F9E">
            <w:pPr>
              <w:spacing w:after="0" w:line="240" w:lineRule="auto"/>
            </w:pPr>
          </w:p>
          <w:p w:rsidR="002F4F9E" w:rsidRDefault="002F4F9E">
            <w:pPr>
              <w:spacing w:after="0" w:line="240" w:lineRule="auto"/>
            </w:pPr>
            <w:r>
              <w:t>Tematický celok :                                     ČÍTANIE -  prípravné obdobie</w:t>
            </w:r>
          </w:p>
        </w:tc>
      </w:tr>
    </w:tbl>
    <w:p w:rsidR="002F4F9E" w:rsidRDefault="002F4F9E">
      <w:pPr>
        <w:rPr>
          <w:rFonts w:ascii="Times New Roman" w:hAnsi="Times New Roman" w:cs="Times New Roman"/>
        </w:rPr>
      </w:pPr>
    </w:p>
    <w:tbl>
      <w:tblPr>
        <w:tblW w:w="9923" w:type="dxa"/>
        <w:tblInd w:w="2" w:type="dxa"/>
        <w:tblLayout w:type="fixed"/>
        <w:tblCellMar>
          <w:left w:w="0" w:type="dxa"/>
          <w:right w:w="0" w:type="dxa"/>
        </w:tblCellMar>
        <w:tblLook w:val="0000"/>
      </w:tblPr>
      <w:tblGrid>
        <w:gridCol w:w="5158"/>
        <w:gridCol w:w="4765"/>
      </w:tblGrid>
      <w:tr w:rsidR="002F4F9E">
        <w:trPr>
          <w:trHeight w:hRule="exact" w:val="458"/>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before="94"/>
              <w:jc w:val="center"/>
              <w:rPr>
                <w:sz w:val="24"/>
                <w:szCs w:val="24"/>
              </w:rPr>
            </w:pPr>
            <w:r>
              <w:rPr>
                <w:b/>
                <w:bCs/>
                <w:sz w:val="24"/>
                <w:szCs w:val="24"/>
              </w:rPr>
              <w:t>Výkonový štandard</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before="94"/>
              <w:jc w:val="center"/>
              <w:rPr>
                <w:sz w:val="24"/>
                <w:szCs w:val="24"/>
              </w:rPr>
            </w:pPr>
            <w:r>
              <w:rPr>
                <w:b/>
                <w:bCs/>
                <w:sz w:val="24"/>
                <w:szCs w:val="24"/>
              </w:rPr>
              <w:t xml:space="preserve">Obsahový </w:t>
            </w:r>
            <w:r>
              <w:rPr>
                <w:b/>
                <w:bCs/>
                <w:spacing w:val="-1"/>
                <w:sz w:val="24"/>
                <w:szCs w:val="24"/>
              </w:rPr>
              <w:t>štandard</w:t>
            </w:r>
          </w:p>
        </w:tc>
      </w:tr>
      <w:tr w:rsidR="002F4F9E">
        <w:trPr>
          <w:trHeight w:hRule="exact" w:val="5539"/>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after="240" w:line="360" w:lineRule="auto"/>
              <w:ind w:right="99"/>
            </w:pPr>
            <w:r>
              <w:rPr>
                <w:b/>
                <w:bCs/>
                <w:spacing w:val="-1"/>
              </w:rPr>
              <w:t xml:space="preserve">Žiak </w:t>
            </w:r>
            <w:r>
              <w:rPr>
                <w:b/>
                <w:bCs/>
              </w:rPr>
              <w:t xml:space="preserve">na </w:t>
            </w:r>
            <w:r>
              <w:rPr>
                <w:b/>
                <w:bCs/>
                <w:spacing w:val="-1"/>
              </w:rPr>
              <w:t xml:space="preserve">konci prípravného obdobia </w:t>
            </w:r>
            <w:r>
              <w:rPr>
                <w:b/>
                <w:bCs/>
              </w:rPr>
              <w:t>v 1.</w:t>
            </w:r>
            <w:r>
              <w:rPr>
                <w:b/>
                <w:bCs/>
                <w:spacing w:val="-1"/>
              </w:rPr>
              <w:t xml:space="preserve">ročníku základnej  </w:t>
            </w:r>
            <w:r>
              <w:rPr>
                <w:b/>
                <w:bCs/>
              </w:rPr>
              <w:t xml:space="preserve">školy </w:t>
            </w:r>
            <w:r>
              <w:rPr>
                <w:b/>
                <w:bCs/>
                <w:spacing w:val="-1"/>
              </w:rPr>
              <w:t>vie/dokáže:</w:t>
            </w:r>
          </w:p>
          <w:p w:rsidR="002F4F9E" w:rsidRDefault="002F4F9E">
            <w:pPr>
              <w:pStyle w:val="ListParagraph"/>
              <w:numPr>
                <w:ilvl w:val="0"/>
                <w:numId w:val="1"/>
              </w:numPr>
              <w:tabs>
                <w:tab w:val="left" w:pos="461"/>
              </w:tabs>
              <w:spacing w:line="360" w:lineRule="auto"/>
            </w:pPr>
            <w:r>
              <w:rPr>
                <w:spacing w:val="-1"/>
              </w:rPr>
              <w:t>rozprávať</w:t>
            </w:r>
            <w:r>
              <w:t xml:space="preserve"> podľa</w:t>
            </w:r>
            <w:r>
              <w:rPr>
                <w:spacing w:val="-1"/>
              </w:rPr>
              <w:t xml:space="preserve"> obrázka,</w:t>
            </w:r>
          </w:p>
          <w:p w:rsidR="002F4F9E" w:rsidRDefault="002F4F9E">
            <w:pPr>
              <w:pStyle w:val="ListParagraph"/>
              <w:numPr>
                <w:ilvl w:val="0"/>
                <w:numId w:val="1"/>
              </w:numPr>
              <w:tabs>
                <w:tab w:val="left" w:pos="461"/>
              </w:tabs>
              <w:spacing w:line="360" w:lineRule="auto"/>
            </w:pPr>
            <w:r>
              <w:rPr>
                <w:spacing w:val="-1"/>
              </w:rPr>
              <w:t>jednoducho</w:t>
            </w:r>
            <w:r>
              <w:t xml:space="preserve"> asúvisle hovoriť k téme</w:t>
            </w:r>
            <w:r>
              <w:rPr>
                <w:spacing w:val="-1"/>
              </w:rPr>
              <w:t xml:space="preserve"> zadanej</w:t>
            </w:r>
            <w:r>
              <w:t xml:space="preserve"> učiteľom,</w:t>
            </w:r>
          </w:p>
          <w:p w:rsidR="002F4F9E" w:rsidRDefault="002F4F9E">
            <w:pPr>
              <w:pStyle w:val="ListParagraph"/>
              <w:numPr>
                <w:ilvl w:val="0"/>
                <w:numId w:val="1"/>
              </w:numPr>
              <w:tabs>
                <w:tab w:val="left" w:pos="461"/>
              </w:tabs>
              <w:spacing w:line="360" w:lineRule="auto"/>
            </w:pPr>
            <w:r>
              <w:t>sluchovo rozlišovať hlásky v slove,</w:t>
            </w:r>
          </w:p>
          <w:p w:rsidR="002F4F9E" w:rsidRDefault="002F4F9E">
            <w:pPr>
              <w:pStyle w:val="ListParagraph"/>
              <w:numPr>
                <w:ilvl w:val="0"/>
                <w:numId w:val="1"/>
              </w:numPr>
              <w:tabs>
                <w:tab w:val="left" w:pos="461"/>
              </w:tabs>
              <w:spacing w:line="360" w:lineRule="auto"/>
              <w:rPr>
                <w:spacing w:val="-1"/>
              </w:rPr>
            </w:pPr>
            <w:r>
              <w:rPr>
                <w:spacing w:val="-1"/>
              </w:rPr>
              <w:t>zrakovo</w:t>
            </w:r>
            <w:r>
              <w:t xml:space="preserve"> rozlišovať </w:t>
            </w:r>
            <w:r>
              <w:rPr>
                <w:spacing w:val="-1"/>
              </w:rPr>
              <w:t>písmená,</w:t>
            </w:r>
          </w:p>
          <w:p w:rsidR="002F4F9E" w:rsidRDefault="002F4F9E">
            <w:pPr>
              <w:pStyle w:val="ListParagraph"/>
              <w:numPr>
                <w:ilvl w:val="0"/>
                <w:numId w:val="1"/>
              </w:numPr>
              <w:tabs>
                <w:tab w:val="left" w:pos="461"/>
              </w:tabs>
              <w:spacing w:line="360" w:lineRule="auto"/>
              <w:rPr>
                <w:spacing w:val="-1"/>
                <w:lang w:val="en-US"/>
              </w:rPr>
            </w:pPr>
            <w:r>
              <w:rPr>
                <w:spacing w:val="-1"/>
                <w:lang w:val="en-US"/>
              </w:rPr>
              <w:t>spájať hlásky do slabík</w:t>
            </w:r>
          </w:p>
          <w:p w:rsidR="002F4F9E" w:rsidRDefault="002F4F9E">
            <w:pPr>
              <w:pStyle w:val="ListParagraph"/>
              <w:numPr>
                <w:ilvl w:val="0"/>
                <w:numId w:val="1"/>
              </w:numPr>
              <w:tabs>
                <w:tab w:val="left" w:pos="461"/>
              </w:tabs>
              <w:spacing w:line="360" w:lineRule="auto"/>
              <w:rPr>
                <w:spacing w:val="-1"/>
                <w:lang w:val="en-US"/>
              </w:rPr>
            </w:pPr>
            <w:r>
              <w:rPr>
                <w:spacing w:val="-1"/>
                <w:lang w:val="en-US"/>
              </w:rPr>
              <w:t>hovoriť slovo po slabikách</w:t>
            </w:r>
          </w:p>
          <w:p w:rsidR="002F4F9E" w:rsidRDefault="002F4F9E">
            <w:pPr>
              <w:pStyle w:val="ListParagraph"/>
              <w:numPr>
                <w:ilvl w:val="0"/>
                <w:numId w:val="1"/>
              </w:numPr>
              <w:tabs>
                <w:tab w:val="left" w:pos="461"/>
              </w:tabs>
              <w:spacing w:line="360" w:lineRule="auto"/>
              <w:rPr>
                <w:spacing w:val="-1"/>
                <w:lang w:val="en-US"/>
              </w:rPr>
            </w:pPr>
            <w:r>
              <w:rPr>
                <w:spacing w:val="-1"/>
                <w:lang w:val="en-US"/>
              </w:rPr>
              <w:t>určovať počet slabík v slove</w:t>
            </w:r>
          </w:p>
          <w:p w:rsidR="002F4F9E" w:rsidRDefault="002F4F9E">
            <w:pPr>
              <w:pStyle w:val="ListParagraph"/>
              <w:numPr>
                <w:ilvl w:val="0"/>
                <w:numId w:val="1"/>
              </w:numPr>
              <w:tabs>
                <w:tab w:val="left" w:pos="461"/>
              </w:tabs>
              <w:spacing w:line="360" w:lineRule="auto"/>
              <w:rPr>
                <w:spacing w:val="-1"/>
                <w:lang w:val="en-US"/>
              </w:rPr>
            </w:pPr>
            <w:r>
              <w:rPr>
                <w:spacing w:val="-1"/>
                <w:lang w:val="en-US"/>
              </w:rPr>
              <w:t>tvoriť vetu podľa grafickej schémy</w:t>
            </w:r>
          </w:p>
          <w:p w:rsidR="002F4F9E" w:rsidRDefault="002F4F9E">
            <w:pPr>
              <w:pStyle w:val="ListParagraph"/>
              <w:numPr>
                <w:ilvl w:val="0"/>
                <w:numId w:val="1"/>
              </w:numPr>
              <w:tabs>
                <w:tab w:val="left" w:pos="461"/>
              </w:tabs>
              <w:spacing w:line="360" w:lineRule="auto"/>
              <w:rPr>
                <w:spacing w:val="-1"/>
                <w:lang w:val="en-US"/>
              </w:rPr>
            </w:pPr>
            <w:r>
              <w:rPr>
                <w:spacing w:val="-1"/>
                <w:lang w:val="en-US"/>
              </w:rPr>
              <w:t>určovať počet slov vo vete</w:t>
            </w:r>
          </w:p>
          <w:p w:rsidR="002F4F9E" w:rsidRDefault="002F4F9E">
            <w:pPr>
              <w:pStyle w:val="ListParagraph"/>
              <w:numPr>
                <w:ilvl w:val="0"/>
                <w:numId w:val="1"/>
              </w:numPr>
              <w:tabs>
                <w:tab w:val="left" w:pos="461"/>
              </w:tabs>
              <w:spacing w:line="360" w:lineRule="auto"/>
              <w:rPr>
                <w:spacing w:val="-1"/>
                <w:lang w:val="en-US"/>
              </w:rPr>
            </w:pPr>
            <w:r>
              <w:rPr>
                <w:spacing w:val="-1"/>
                <w:lang w:val="en-US"/>
              </w:rPr>
              <w:t xml:space="preserve">čítať veľké tlačené písmená podľa predlohy </w:t>
            </w:r>
          </w:p>
          <w:p w:rsidR="002F4F9E" w:rsidRDefault="002F4F9E">
            <w:pPr>
              <w:widowControl w:val="0"/>
              <w:tabs>
                <w:tab w:val="left" w:pos="461"/>
              </w:tabs>
              <w:spacing w:after="0" w:line="240" w:lineRule="auto"/>
              <w:rPr>
                <w:spacing w:val="-1"/>
                <w:lang w:val="en-US" w:eastAsia="en-US"/>
              </w:rPr>
            </w:pPr>
          </w:p>
          <w:p w:rsidR="002F4F9E" w:rsidRDefault="002F4F9E">
            <w:pPr>
              <w:widowControl w:val="0"/>
              <w:tabs>
                <w:tab w:val="left" w:pos="461"/>
              </w:tabs>
              <w:spacing w:before="137" w:after="24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rFonts w:ascii="Times New Roman" w:hAnsi="Times New Roman" w:cs="Times New Roman"/>
                <w:spacing w:val="-1"/>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ind w:left="99"/>
              <w:rPr>
                <w:sz w:val="24"/>
                <w:szCs w:val="24"/>
                <w:lang w:val="en-US"/>
              </w:rPr>
            </w:pPr>
          </w:p>
          <w:p w:rsidR="002F4F9E" w:rsidRDefault="002F4F9E">
            <w:pPr>
              <w:pStyle w:val="TableParagraph"/>
              <w:ind w:left="99"/>
              <w:rPr>
                <w:sz w:val="24"/>
                <w:szCs w:val="24"/>
                <w:lang w:val="en-US"/>
              </w:rPr>
            </w:pPr>
          </w:p>
          <w:p w:rsidR="002F4F9E" w:rsidRDefault="002F4F9E">
            <w:pPr>
              <w:pStyle w:val="TableParagraph"/>
              <w:ind w:left="99"/>
              <w:rPr>
                <w:sz w:val="24"/>
                <w:szCs w:val="24"/>
                <w:lang w:val="en-US"/>
              </w:rPr>
            </w:pPr>
          </w:p>
          <w:p w:rsidR="002F4F9E" w:rsidRDefault="002F4F9E">
            <w:pPr>
              <w:pStyle w:val="TableParagraph"/>
              <w:ind w:left="99"/>
              <w:rPr>
                <w:sz w:val="24"/>
                <w:szCs w:val="24"/>
                <w:lang w:val="en-US"/>
              </w:rPr>
            </w:pPr>
          </w:p>
          <w:p w:rsidR="002F4F9E" w:rsidRDefault="002F4F9E">
            <w:pPr>
              <w:pStyle w:val="TableParagraph"/>
              <w:spacing w:line="276" w:lineRule="auto"/>
              <w:ind w:left="99"/>
              <w:rPr>
                <w:lang w:val="en-US"/>
              </w:rPr>
            </w:pPr>
            <w:r>
              <w:rPr>
                <w:lang w:val="en-US"/>
              </w:rPr>
              <w:t>Komunikácia</w:t>
            </w:r>
          </w:p>
          <w:p w:rsidR="002F4F9E" w:rsidRDefault="002F4F9E">
            <w:pPr>
              <w:pStyle w:val="TableParagraph"/>
              <w:spacing w:line="276" w:lineRule="auto"/>
              <w:rPr>
                <w:lang w:val="en-US"/>
              </w:rPr>
            </w:pPr>
          </w:p>
          <w:p w:rsidR="002F4F9E" w:rsidRDefault="002F4F9E">
            <w:pPr>
              <w:pStyle w:val="TableParagraph"/>
              <w:spacing w:line="276" w:lineRule="auto"/>
              <w:rPr>
                <w:lang w:val="en-US"/>
              </w:rPr>
            </w:pP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r>
              <w:rPr>
                <w:lang w:val="en-US"/>
              </w:rPr>
              <w:t>Hláska</w:t>
            </w: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r>
              <w:rPr>
                <w:lang w:val="en-US"/>
              </w:rPr>
              <w:t>Písmeno</w:t>
            </w:r>
          </w:p>
          <w:p w:rsidR="002F4F9E" w:rsidRDefault="002F4F9E">
            <w:pPr>
              <w:pStyle w:val="TableParagraph"/>
              <w:spacing w:line="276" w:lineRule="auto"/>
              <w:ind w:left="99"/>
              <w:rPr>
                <w:lang w:val="en-US"/>
              </w:rPr>
            </w:pPr>
            <w:r>
              <w:rPr>
                <w:lang w:val="en-US"/>
              </w:rPr>
              <w:t>Slabika</w:t>
            </w:r>
          </w:p>
          <w:p w:rsidR="002F4F9E" w:rsidRDefault="002F4F9E">
            <w:pPr>
              <w:pStyle w:val="TableParagraph"/>
              <w:spacing w:line="276" w:lineRule="auto"/>
              <w:ind w:left="99"/>
              <w:rPr>
                <w:lang w:val="en-US"/>
              </w:rPr>
            </w:pPr>
            <w:r>
              <w:rPr>
                <w:lang w:val="en-US"/>
              </w:rPr>
              <w:t>Slovo</w:t>
            </w: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r>
              <w:rPr>
                <w:lang w:val="en-US"/>
              </w:rPr>
              <w:t>Veta</w:t>
            </w:r>
          </w:p>
          <w:p w:rsidR="002F4F9E" w:rsidRDefault="002F4F9E">
            <w:pPr>
              <w:pStyle w:val="TableParagraph"/>
              <w:spacing w:line="276" w:lineRule="auto"/>
              <w:ind w:left="99"/>
              <w:rPr>
                <w:lang w:val="en-US"/>
              </w:rPr>
            </w:pPr>
          </w:p>
          <w:p w:rsidR="002F4F9E" w:rsidRDefault="002F4F9E">
            <w:pPr>
              <w:pStyle w:val="TableParagraph"/>
              <w:spacing w:line="276" w:lineRule="auto"/>
              <w:ind w:left="99"/>
              <w:rPr>
                <w:sz w:val="24"/>
                <w:szCs w:val="24"/>
                <w:lang w:val="en-US"/>
              </w:rPr>
            </w:pPr>
            <w:r>
              <w:rPr>
                <w:lang w:val="en-US"/>
              </w:rPr>
              <w:t>Veľké tlačené písmená</w:t>
            </w:r>
            <w:r>
              <w:rPr>
                <w:sz w:val="24"/>
                <w:szCs w:val="24"/>
                <w:lang w:val="en-US"/>
              </w:rPr>
              <w:t xml:space="preserve"> </w:t>
            </w:r>
          </w:p>
        </w:tc>
      </w:tr>
    </w:tbl>
    <w:p w:rsidR="002F4F9E" w:rsidRDefault="002F4F9E">
      <w:pPr>
        <w:rPr>
          <w:rFonts w:ascii="Times New Roman" w:hAnsi="Times New Roman" w:cs="Times New Roman"/>
        </w:rPr>
      </w:pPr>
    </w:p>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603"/>
        </w:trPr>
        <w:tc>
          <w:tcPr>
            <w:tcW w:w="0" w:type="auto"/>
            <w:shd w:val="clear" w:color="auto" w:fill="FFFF99"/>
          </w:tcPr>
          <w:p w:rsidR="002F4F9E" w:rsidRDefault="002F4F9E">
            <w:pPr>
              <w:spacing w:after="0" w:line="240" w:lineRule="auto"/>
            </w:pPr>
          </w:p>
          <w:p w:rsidR="002F4F9E" w:rsidRDefault="002F4F9E">
            <w:pPr>
              <w:spacing w:after="0" w:line="240" w:lineRule="auto"/>
            </w:pPr>
            <w:r>
              <w:t xml:space="preserve">Tematický celok:     </w:t>
            </w:r>
            <w:r>
              <w:rPr>
                <w:b/>
                <w:bCs/>
                <w:spacing w:val="-1"/>
                <w:sz w:val="24"/>
                <w:szCs w:val="24"/>
              </w:rPr>
              <w:t xml:space="preserve">Písanie </w:t>
            </w:r>
            <w:r>
              <w:rPr>
                <w:b/>
                <w:bCs/>
                <w:sz w:val="24"/>
                <w:szCs w:val="24"/>
              </w:rPr>
              <w:t xml:space="preserve">– </w:t>
            </w:r>
            <w:r>
              <w:rPr>
                <w:b/>
                <w:bCs/>
                <w:spacing w:val="-1"/>
                <w:sz w:val="24"/>
                <w:szCs w:val="24"/>
              </w:rPr>
              <w:t xml:space="preserve">prípravné </w:t>
            </w:r>
            <w:r>
              <w:rPr>
                <w:b/>
                <w:bCs/>
                <w:sz w:val="24"/>
                <w:szCs w:val="24"/>
              </w:rPr>
              <w:t>obdobie</w:t>
            </w:r>
          </w:p>
        </w:tc>
      </w:tr>
    </w:tbl>
    <w:p w:rsidR="002F4F9E" w:rsidRDefault="002F4F9E">
      <w:pPr>
        <w:rPr>
          <w:rFonts w:ascii="Times New Roman" w:hAnsi="Times New Roman" w:cs="Times New Roman"/>
        </w:rPr>
      </w:pPr>
    </w:p>
    <w:tbl>
      <w:tblPr>
        <w:tblW w:w="9923" w:type="dxa"/>
        <w:tblInd w:w="2" w:type="dxa"/>
        <w:tblLayout w:type="fixed"/>
        <w:tblCellMar>
          <w:left w:w="0" w:type="dxa"/>
          <w:right w:w="0" w:type="dxa"/>
        </w:tblCellMar>
        <w:tblLook w:val="0000"/>
      </w:tblPr>
      <w:tblGrid>
        <w:gridCol w:w="5158"/>
        <w:gridCol w:w="4765"/>
      </w:tblGrid>
      <w:tr w:rsidR="002F4F9E">
        <w:trPr>
          <w:trHeight w:hRule="exact" w:val="458"/>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before="94"/>
              <w:jc w:val="center"/>
              <w:rPr>
                <w:sz w:val="24"/>
                <w:szCs w:val="24"/>
              </w:rPr>
            </w:pPr>
            <w:r>
              <w:rPr>
                <w:b/>
                <w:bCs/>
                <w:sz w:val="24"/>
                <w:szCs w:val="24"/>
              </w:rPr>
              <w:t>Výkonový štandard</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before="94"/>
              <w:jc w:val="center"/>
              <w:rPr>
                <w:sz w:val="24"/>
                <w:szCs w:val="24"/>
              </w:rPr>
            </w:pPr>
            <w:r>
              <w:rPr>
                <w:b/>
                <w:bCs/>
                <w:sz w:val="24"/>
                <w:szCs w:val="24"/>
              </w:rPr>
              <w:t xml:space="preserve">Obsahový </w:t>
            </w:r>
            <w:r>
              <w:rPr>
                <w:b/>
                <w:bCs/>
                <w:spacing w:val="-1"/>
                <w:sz w:val="24"/>
                <w:szCs w:val="24"/>
              </w:rPr>
              <w:t>štandard</w:t>
            </w:r>
          </w:p>
        </w:tc>
      </w:tr>
      <w:tr w:rsidR="002F4F9E">
        <w:trPr>
          <w:trHeight w:hRule="exact" w:val="1579"/>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Default"/>
              <w:widowControl w:val="0"/>
              <w:rPr>
                <w:rFonts w:ascii="Times New Roman" w:hAnsi="Times New Roman" w:cs="Times New Roman"/>
                <w:color w:val="auto"/>
                <w:lang w:eastAsia="en-US"/>
              </w:rPr>
            </w:pPr>
          </w:p>
          <w:p w:rsidR="002F4F9E" w:rsidRDefault="002F4F9E">
            <w:pPr>
              <w:pStyle w:val="Default"/>
              <w:widowControl w:val="0"/>
              <w:numPr>
                <w:ilvl w:val="0"/>
                <w:numId w:val="2"/>
              </w:numPr>
              <w:spacing w:line="276" w:lineRule="auto"/>
              <w:rPr>
                <w:sz w:val="22"/>
                <w:szCs w:val="22"/>
                <w:lang w:eastAsia="en-US"/>
              </w:rPr>
            </w:pPr>
            <w:r>
              <w:rPr>
                <w:sz w:val="22"/>
                <w:szCs w:val="22"/>
                <w:lang w:eastAsia="en-US"/>
              </w:rPr>
              <w:t xml:space="preserve">písať tvary veľkých tlačených písmen, </w:t>
            </w:r>
          </w:p>
          <w:p w:rsidR="002F4F9E" w:rsidRDefault="002F4F9E">
            <w:pPr>
              <w:pStyle w:val="Default"/>
              <w:widowControl w:val="0"/>
              <w:spacing w:line="276" w:lineRule="auto"/>
              <w:rPr>
                <w:color w:val="auto"/>
                <w:sz w:val="22"/>
                <w:szCs w:val="22"/>
                <w:lang w:eastAsia="en-US"/>
              </w:rPr>
            </w:pPr>
          </w:p>
          <w:p w:rsidR="002F4F9E" w:rsidRDefault="002F4F9E">
            <w:pPr>
              <w:pStyle w:val="Default"/>
              <w:widowControl w:val="0"/>
              <w:numPr>
                <w:ilvl w:val="0"/>
                <w:numId w:val="2"/>
              </w:numPr>
              <w:spacing w:line="276" w:lineRule="auto"/>
              <w:rPr>
                <w:sz w:val="22"/>
                <w:szCs w:val="22"/>
                <w:lang w:eastAsia="en-US"/>
              </w:rPr>
            </w:pPr>
            <w:r>
              <w:rPr>
                <w:sz w:val="22"/>
                <w:szCs w:val="22"/>
                <w:lang w:eastAsia="en-US"/>
              </w:rPr>
              <w:t xml:space="preserve">písať podľa predlohy tvary prípravných cvikov. </w:t>
            </w:r>
          </w:p>
          <w:p w:rsidR="002F4F9E" w:rsidRDefault="002F4F9E">
            <w:pPr>
              <w:widowControl w:val="0"/>
              <w:tabs>
                <w:tab w:val="left" w:pos="461"/>
              </w:tabs>
              <w:spacing w:before="137" w:after="0" w:line="240" w:lineRule="auto"/>
              <w:rPr>
                <w:sz w:val="24"/>
                <w:szCs w:val="24"/>
                <w:lang w:eastAsia="en-US"/>
              </w:rPr>
            </w:pP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Default"/>
              <w:widowControl w:val="0"/>
              <w:rPr>
                <w:sz w:val="22"/>
                <w:szCs w:val="22"/>
                <w:lang w:eastAsia="en-US"/>
              </w:rPr>
            </w:pPr>
          </w:p>
          <w:p w:rsidR="002F4F9E" w:rsidRDefault="002F4F9E">
            <w:pPr>
              <w:pStyle w:val="Default"/>
              <w:widowControl w:val="0"/>
              <w:rPr>
                <w:sz w:val="22"/>
                <w:szCs w:val="22"/>
                <w:lang w:eastAsia="en-US"/>
              </w:rPr>
            </w:pPr>
            <w:r>
              <w:rPr>
                <w:sz w:val="22"/>
                <w:szCs w:val="22"/>
                <w:lang w:eastAsia="en-US"/>
              </w:rPr>
              <w:t xml:space="preserve">tvary veľkých tlačených písmen </w:t>
            </w:r>
          </w:p>
          <w:p w:rsidR="002F4F9E" w:rsidRDefault="002F4F9E">
            <w:pPr>
              <w:pStyle w:val="Default"/>
              <w:widowControl w:val="0"/>
              <w:rPr>
                <w:sz w:val="22"/>
                <w:szCs w:val="22"/>
                <w:lang w:eastAsia="en-US"/>
              </w:rPr>
            </w:pPr>
          </w:p>
          <w:p w:rsidR="002F4F9E" w:rsidRDefault="002F4F9E">
            <w:pPr>
              <w:pStyle w:val="Default"/>
              <w:widowControl w:val="0"/>
              <w:rPr>
                <w:sz w:val="22"/>
                <w:szCs w:val="22"/>
                <w:lang w:eastAsia="en-US"/>
              </w:rPr>
            </w:pPr>
            <w:r>
              <w:rPr>
                <w:sz w:val="22"/>
                <w:szCs w:val="22"/>
                <w:lang w:eastAsia="en-US"/>
              </w:rPr>
              <w:t xml:space="preserve">prípravné cviky </w:t>
            </w:r>
          </w:p>
          <w:p w:rsidR="002F4F9E" w:rsidRDefault="002F4F9E">
            <w:pPr>
              <w:pStyle w:val="TableParagraph"/>
              <w:ind w:left="99"/>
              <w:rPr>
                <w:sz w:val="24"/>
                <w:szCs w:val="24"/>
              </w:rPr>
            </w:pPr>
          </w:p>
        </w:tc>
      </w:tr>
    </w:tbl>
    <w:p w:rsidR="002F4F9E" w:rsidRDefault="002F4F9E">
      <w:pPr>
        <w:rPr>
          <w:rFonts w:ascii="Times New Roman" w:hAnsi="Times New Roman" w:cs="Times New Roman"/>
        </w:rPr>
      </w:pPr>
    </w:p>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540"/>
        </w:trPr>
        <w:tc>
          <w:tcPr>
            <w:tcW w:w="0" w:type="auto"/>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b/>
                <w:bCs/>
                <w:spacing w:val="-1"/>
                <w:sz w:val="24"/>
                <w:szCs w:val="24"/>
              </w:rPr>
              <w:t xml:space="preserve">Rozprávanie </w:t>
            </w:r>
            <w:r>
              <w:rPr>
                <w:b/>
                <w:bCs/>
                <w:sz w:val="24"/>
                <w:szCs w:val="24"/>
              </w:rPr>
              <w:t xml:space="preserve">– </w:t>
            </w:r>
            <w:r>
              <w:rPr>
                <w:b/>
                <w:bCs/>
                <w:spacing w:val="-1"/>
                <w:sz w:val="24"/>
                <w:szCs w:val="24"/>
              </w:rPr>
              <w:t xml:space="preserve">prípravné </w:t>
            </w:r>
            <w:r>
              <w:rPr>
                <w:b/>
                <w:bCs/>
                <w:sz w:val="24"/>
                <w:szCs w:val="24"/>
              </w:rPr>
              <w:t>obdobie</w:t>
            </w:r>
          </w:p>
        </w:tc>
      </w:tr>
    </w:tbl>
    <w:p w:rsidR="002F4F9E" w:rsidRDefault="002F4F9E">
      <w:pPr>
        <w:rPr>
          <w:rFonts w:ascii="Times New Roman" w:hAnsi="Times New Roman" w:cs="Times New Roman"/>
        </w:rPr>
      </w:pPr>
    </w:p>
    <w:tbl>
      <w:tblPr>
        <w:tblW w:w="9942" w:type="dxa"/>
        <w:tblInd w:w="2" w:type="dxa"/>
        <w:tblCellMar>
          <w:left w:w="0" w:type="dxa"/>
          <w:right w:w="0" w:type="dxa"/>
        </w:tblCellMar>
        <w:tblLook w:val="0000"/>
      </w:tblPr>
      <w:tblGrid>
        <w:gridCol w:w="5245"/>
        <w:gridCol w:w="4697"/>
      </w:tblGrid>
      <w:tr w:rsidR="002F4F9E">
        <w:trPr>
          <w:trHeight w:hRule="exact" w:val="451"/>
        </w:trPr>
        <w:tc>
          <w:tcPr>
            <w:tcW w:w="0" w:type="auto"/>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before="94"/>
              <w:jc w:val="center"/>
              <w:rPr>
                <w:sz w:val="24"/>
                <w:szCs w:val="24"/>
              </w:rPr>
            </w:pPr>
            <w:r>
              <w:rPr>
                <w:b/>
                <w:bCs/>
                <w:sz w:val="24"/>
                <w:szCs w:val="24"/>
              </w:rPr>
              <w:t>Výkonový štandard</w:t>
            </w:r>
          </w:p>
        </w:tc>
        <w:tc>
          <w:tcPr>
            <w:tcW w:w="0" w:type="auto"/>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before="94"/>
              <w:jc w:val="center"/>
              <w:rPr>
                <w:sz w:val="24"/>
                <w:szCs w:val="24"/>
              </w:rPr>
            </w:pPr>
            <w:r>
              <w:rPr>
                <w:b/>
                <w:bCs/>
                <w:sz w:val="24"/>
                <w:szCs w:val="24"/>
              </w:rPr>
              <w:t xml:space="preserve">Obsahový </w:t>
            </w:r>
            <w:r>
              <w:rPr>
                <w:b/>
                <w:bCs/>
                <w:spacing w:val="-1"/>
                <w:sz w:val="24"/>
                <w:szCs w:val="24"/>
              </w:rPr>
              <w:t>štandard</w:t>
            </w:r>
          </w:p>
        </w:tc>
      </w:tr>
      <w:tr w:rsidR="002F4F9E">
        <w:trPr>
          <w:trHeight w:hRule="exact" w:val="1163"/>
        </w:trPr>
        <w:tc>
          <w:tcPr>
            <w:tcW w:w="5245" w:type="dxa"/>
            <w:tcBorders>
              <w:top w:val="single" w:sz="4" w:space="0" w:color="000000"/>
              <w:left w:val="single" w:sz="4" w:space="0" w:color="000000"/>
              <w:bottom w:val="single" w:sz="4" w:space="0" w:color="000000"/>
              <w:right w:val="single" w:sz="4" w:space="0" w:color="000000"/>
            </w:tcBorders>
          </w:tcPr>
          <w:p w:rsidR="002F4F9E" w:rsidRDefault="002F4F9E">
            <w:pPr>
              <w:pStyle w:val="ListParagraph"/>
              <w:numPr>
                <w:ilvl w:val="0"/>
                <w:numId w:val="3"/>
              </w:numPr>
              <w:tabs>
                <w:tab w:val="left" w:pos="461"/>
              </w:tabs>
              <w:spacing w:line="360" w:lineRule="auto"/>
              <w:rPr>
                <w:spacing w:val="-1"/>
              </w:rPr>
            </w:pPr>
            <w:r>
              <w:rPr>
                <w:spacing w:val="-1"/>
              </w:rPr>
              <w:t xml:space="preserve">správne </w:t>
            </w:r>
            <w:r>
              <w:t xml:space="preserve">artikulovať a vyslovovať všetky </w:t>
            </w:r>
            <w:r>
              <w:rPr>
                <w:spacing w:val="-1"/>
              </w:rPr>
              <w:t>hlásky,</w:t>
            </w:r>
          </w:p>
          <w:p w:rsidR="002F4F9E" w:rsidRDefault="002F4F9E">
            <w:pPr>
              <w:pStyle w:val="ListParagraph"/>
              <w:numPr>
                <w:ilvl w:val="0"/>
                <w:numId w:val="3"/>
              </w:numPr>
              <w:tabs>
                <w:tab w:val="left" w:pos="461"/>
              </w:tabs>
              <w:spacing w:line="360" w:lineRule="auto"/>
              <w:rPr>
                <w:lang w:val="de-DE"/>
              </w:rPr>
            </w:pPr>
            <w:r>
              <w:rPr>
                <w:spacing w:val="-1"/>
                <w:lang w:val="de-DE"/>
              </w:rPr>
              <w:t>predstaviť</w:t>
            </w:r>
            <w:r>
              <w:rPr>
                <w:lang w:val="de-DE"/>
              </w:rPr>
              <w:t xml:space="preserve"> sa </w:t>
            </w:r>
            <w:r>
              <w:rPr>
                <w:spacing w:val="-1"/>
                <w:lang w:val="de-DE"/>
              </w:rPr>
              <w:t>rodným</w:t>
            </w:r>
            <w:r>
              <w:rPr>
                <w:lang w:val="de-DE"/>
              </w:rPr>
              <w:t xml:space="preserve"> menom a</w:t>
            </w:r>
            <w:r>
              <w:rPr>
                <w:spacing w:val="-1"/>
                <w:lang w:val="de-DE"/>
              </w:rPr>
              <w:t>priezviskom.</w:t>
            </w:r>
          </w:p>
        </w:tc>
        <w:tc>
          <w:tcPr>
            <w:tcW w:w="4697"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line="360" w:lineRule="auto"/>
              <w:ind w:left="99"/>
              <w:rPr>
                <w:lang w:val="en-US"/>
              </w:rPr>
            </w:pPr>
            <w:r>
              <w:rPr>
                <w:spacing w:val="-1"/>
                <w:lang w:val="en-US"/>
              </w:rPr>
              <w:t xml:space="preserve">Výslovnosť slovenských  </w:t>
            </w:r>
            <w:r>
              <w:rPr>
                <w:lang w:val="en-US"/>
              </w:rPr>
              <w:t>hlások</w:t>
            </w:r>
          </w:p>
          <w:p w:rsidR="002F4F9E" w:rsidRDefault="002F4F9E">
            <w:pPr>
              <w:pStyle w:val="TableParagraph"/>
              <w:spacing w:line="360" w:lineRule="auto"/>
              <w:ind w:left="99"/>
              <w:rPr>
                <w:spacing w:val="-1"/>
                <w:lang w:val="en-US"/>
              </w:rPr>
            </w:pPr>
          </w:p>
          <w:p w:rsidR="002F4F9E" w:rsidRDefault="002F4F9E">
            <w:pPr>
              <w:pStyle w:val="TableParagraph"/>
              <w:spacing w:line="360" w:lineRule="auto"/>
              <w:ind w:left="99"/>
              <w:rPr>
                <w:lang w:val="en-US"/>
              </w:rPr>
            </w:pPr>
            <w:r>
              <w:rPr>
                <w:spacing w:val="-1"/>
                <w:lang w:val="en-US"/>
              </w:rPr>
              <w:t>predstavenie</w:t>
            </w:r>
            <w:r>
              <w:rPr>
                <w:lang w:val="en-US"/>
              </w:rPr>
              <w:t xml:space="preserve"> sa</w:t>
            </w:r>
          </w:p>
        </w:tc>
      </w:tr>
    </w:tbl>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540"/>
        </w:trPr>
        <w:tc>
          <w:tcPr>
            <w:tcW w:w="0" w:type="auto"/>
            <w:shd w:val="clear" w:color="auto" w:fill="FFFF99"/>
          </w:tcPr>
          <w:p w:rsidR="002F4F9E" w:rsidRDefault="002F4F9E">
            <w:pPr>
              <w:tabs>
                <w:tab w:val="left" w:pos="2525"/>
              </w:tabs>
              <w:spacing w:after="0" w:line="240" w:lineRule="auto"/>
            </w:pPr>
            <w:r>
              <w:tab/>
            </w:r>
          </w:p>
          <w:p w:rsidR="002F4F9E" w:rsidRDefault="002F4F9E">
            <w:pPr>
              <w:spacing w:after="0" w:line="240" w:lineRule="auto"/>
            </w:pPr>
            <w:r>
              <w:t xml:space="preserve">Tematický celok :                              </w:t>
            </w:r>
            <w:r>
              <w:rPr>
                <w:b/>
                <w:bCs/>
                <w:spacing w:val="-1"/>
                <w:sz w:val="24"/>
                <w:szCs w:val="24"/>
                <w:u w:val="thick" w:color="EDEBE0"/>
              </w:rPr>
              <w:t>Počú</w:t>
            </w:r>
            <w:r>
              <w:rPr>
                <w:b/>
                <w:bCs/>
                <w:sz w:val="24"/>
                <w:szCs w:val="24"/>
                <w:u w:val="thick" w:color="EDEBE0"/>
              </w:rPr>
              <w:t xml:space="preserve">vanie </w:t>
            </w:r>
            <w:r>
              <w:rPr>
                <w:b/>
                <w:bCs/>
                <w:spacing w:val="7"/>
                <w:sz w:val="24"/>
                <w:szCs w:val="24"/>
              </w:rPr>
              <w:t>–</w:t>
            </w:r>
            <w:r>
              <w:rPr>
                <w:b/>
                <w:bCs/>
                <w:spacing w:val="-1"/>
                <w:sz w:val="24"/>
                <w:szCs w:val="24"/>
              </w:rPr>
              <w:t xml:space="preserve">prípravné </w:t>
            </w:r>
            <w:r>
              <w:rPr>
                <w:b/>
                <w:bCs/>
                <w:sz w:val="24"/>
                <w:szCs w:val="24"/>
                <w:u w:val="thick" w:color="EDEBE0"/>
              </w:rPr>
              <w:t>obdobie</w:t>
            </w:r>
          </w:p>
        </w:tc>
      </w:tr>
    </w:tbl>
    <w:p w:rsidR="002F4F9E" w:rsidRDefault="002F4F9E">
      <w:pPr>
        <w:rPr>
          <w:rFonts w:ascii="Times New Roman" w:hAnsi="Times New Roman" w:cs="Times New Roman"/>
        </w:rPr>
      </w:pPr>
    </w:p>
    <w:tbl>
      <w:tblPr>
        <w:tblW w:w="9923" w:type="dxa"/>
        <w:tblInd w:w="2" w:type="dxa"/>
        <w:tblLayout w:type="fixed"/>
        <w:tblCellMar>
          <w:left w:w="0" w:type="dxa"/>
          <w:right w:w="0" w:type="dxa"/>
        </w:tblCellMar>
        <w:tblLook w:val="0000"/>
      </w:tblPr>
      <w:tblGrid>
        <w:gridCol w:w="5158"/>
        <w:gridCol w:w="4765"/>
      </w:tblGrid>
      <w:tr w:rsidR="002F4F9E">
        <w:trPr>
          <w:trHeight w:hRule="exact" w:val="458"/>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before="94"/>
              <w:jc w:val="center"/>
              <w:rPr>
                <w:sz w:val="24"/>
                <w:szCs w:val="24"/>
              </w:rPr>
            </w:pPr>
            <w:r>
              <w:rPr>
                <w:b/>
                <w:bCs/>
                <w:sz w:val="24"/>
                <w:szCs w:val="24"/>
              </w:rPr>
              <w:t>Výkonový štandard</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before="94"/>
              <w:jc w:val="center"/>
              <w:rPr>
                <w:sz w:val="24"/>
                <w:szCs w:val="24"/>
              </w:rPr>
            </w:pPr>
            <w:r>
              <w:rPr>
                <w:b/>
                <w:bCs/>
                <w:sz w:val="24"/>
                <w:szCs w:val="24"/>
              </w:rPr>
              <w:t xml:space="preserve">Obsahový </w:t>
            </w:r>
            <w:r>
              <w:rPr>
                <w:b/>
                <w:bCs/>
                <w:spacing w:val="-1"/>
                <w:sz w:val="24"/>
                <w:szCs w:val="24"/>
              </w:rPr>
              <w:t>štandard</w:t>
            </w:r>
          </w:p>
        </w:tc>
      </w:tr>
      <w:tr w:rsidR="002F4F9E">
        <w:trPr>
          <w:trHeight w:hRule="exact" w:val="1052"/>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ListParagraph"/>
              <w:numPr>
                <w:ilvl w:val="0"/>
                <w:numId w:val="4"/>
              </w:numPr>
              <w:tabs>
                <w:tab w:val="left" w:pos="461"/>
              </w:tabs>
              <w:spacing w:line="269" w:lineRule="exact"/>
            </w:pPr>
            <w:r>
              <w:rPr>
                <w:spacing w:val="-1"/>
              </w:rPr>
              <w:t>počúvať</w:t>
            </w:r>
            <w:r>
              <w:t xml:space="preserve"> a</w:t>
            </w:r>
            <w:r>
              <w:rPr>
                <w:spacing w:val="-1"/>
              </w:rPr>
              <w:t xml:space="preserve"> porozumieť informácii</w:t>
            </w:r>
            <w:r>
              <w:t xml:space="preserve"> od </w:t>
            </w:r>
            <w:r>
              <w:rPr>
                <w:spacing w:val="-1"/>
              </w:rPr>
              <w:t>učiteľa,</w:t>
            </w:r>
            <w:r>
              <w:t xml:space="preserve"> spolužiaka...,</w:t>
            </w:r>
          </w:p>
          <w:p w:rsidR="002F4F9E" w:rsidRDefault="002F4F9E">
            <w:pPr>
              <w:pStyle w:val="ListParagraph"/>
              <w:numPr>
                <w:ilvl w:val="0"/>
                <w:numId w:val="4"/>
              </w:numPr>
              <w:tabs>
                <w:tab w:val="left" w:pos="461"/>
              </w:tabs>
              <w:spacing w:before="137"/>
            </w:pPr>
            <w:r>
              <w:rPr>
                <w:spacing w:val="-1"/>
              </w:rPr>
              <w:t>pracovať</w:t>
            </w:r>
            <w:r>
              <w:t xml:space="preserve"> podľa inštrukcie</w:t>
            </w:r>
            <w:r>
              <w:rPr>
                <w:spacing w:val="-1"/>
              </w:rPr>
              <w:t xml:space="preserve"> učiteľa.</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ind w:left="99"/>
              <w:rPr>
                <w:spacing w:val="-1"/>
              </w:rPr>
            </w:pPr>
            <w:r>
              <w:rPr>
                <w:spacing w:val="-1"/>
              </w:rPr>
              <w:t>Prijímanie informácií</w:t>
            </w:r>
          </w:p>
          <w:p w:rsidR="002F4F9E" w:rsidRDefault="002F4F9E">
            <w:pPr>
              <w:pStyle w:val="TableParagraph"/>
              <w:ind w:left="99"/>
            </w:pPr>
          </w:p>
        </w:tc>
      </w:tr>
    </w:tbl>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540"/>
        </w:trPr>
        <w:tc>
          <w:tcPr>
            <w:tcW w:w="0" w:type="auto"/>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b/>
                <w:bCs/>
                <w:sz w:val="24"/>
                <w:szCs w:val="24"/>
              </w:rPr>
              <w:t>Čítanie– šlabikárovéobdobie</w:t>
            </w:r>
          </w:p>
        </w:tc>
      </w:tr>
    </w:tbl>
    <w:p w:rsidR="002F4F9E" w:rsidRDefault="002F4F9E">
      <w:pPr>
        <w:rPr>
          <w:rFonts w:ascii="Times New Roman" w:hAnsi="Times New Roman" w:cs="Times New Roman"/>
        </w:rPr>
      </w:pPr>
    </w:p>
    <w:tbl>
      <w:tblPr>
        <w:tblW w:w="9923" w:type="dxa"/>
        <w:tblInd w:w="2" w:type="dxa"/>
        <w:tblLayout w:type="fixed"/>
        <w:tblCellMar>
          <w:left w:w="0" w:type="dxa"/>
          <w:right w:w="0" w:type="dxa"/>
        </w:tblCellMar>
        <w:tblLook w:val="0000"/>
      </w:tblPr>
      <w:tblGrid>
        <w:gridCol w:w="5158"/>
        <w:gridCol w:w="4765"/>
      </w:tblGrid>
      <w:tr w:rsidR="002F4F9E">
        <w:trPr>
          <w:trHeight w:hRule="exact" w:val="458"/>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before="94"/>
              <w:jc w:val="center"/>
              <w:rPr>
                <w:sz w:val="24"/>
                <w:szCs w:val="24"/>
              </w:rPr>
            </w:pPr>
            <w:r>
              <w:rPr>
                <w:b/>
                <w:bCs/>
                <w:sz w:val="24"/>
                <w:szCs w:val="24"/>
              </w:rPr>
              <w:t>Výkonový štandard</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before="94"/>
              <w:jc w:val="center"/>
              <w:rPr>
                <w:sz w:val="24"/>
                <w:szCs w:val="24"/>
              </w:rPr>
            </w:pPr>
            <w:r>
              <w:rPr>
                <w:b/>
                <w:bCs/>
                <w:sz w:val="24"/>
                <w:szCs w:val="24"/>
              </w:rPr>
              <w:t xml:space="preserve">Obsahový </w:t>
            </w:r>
            <w:r>
              <w:rPr>
                <w:b/>
                <w:bCs/>
                <w:spacing w:val="-1"/>
                <w:sz w:val="24"/>
                <w:szCs w:val="24"/>
              </w:rPr>
              <w:t>štandard</w:t>
            </w:r>
          </w:p>
        </w:tc>
      </w:tr>
      <w:tr w:rsidR="002F4F9E">
        <w:trPr>
          <w:trHeight w:hRule="exact" w:val="5961"/>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ind w:right="99"/>
              <w:rPr>
                <w:b/>
                <w:bCs/>
                <w:spacing w:val="57"/>
              </w:rPr>
            </w:pPr>
            <w:r>
              <w:rPr>
                <w:b/>
                <w:bCs/>
                <w:spacing w:val="-1"/>
              </w:rPr>
              <w:t>Žiak   n</w:t>
            </w:r>
            <w:r>
              <w:rPr>
                <w:b/>
                <w:bCs/>
              </w:rPr>
              <w:t xml:space="preserve">a </w:t>
            </w:r>
            <w:r>
              <w:rPr>
                <w:b/>
                <w:bCs/>
                <w:spacing w:val="-1"/>
              </w:rPr>
              <w:t xml:space="preserve">konci šlabikárového obdobia </w:t>
            </w:r>
            <w:r>
              <w:rPr>
                <w:b/>
                <w:bCs/>
              </w:rPr>
              <w:t xml:space="preserve">v 1. </w:t>
            </w:r>
            <w:r>
              <w:rPr>
                <w:b/>
                <w:bCs/>
                <w:spacing w:val="-1"/>
              </w:rPr>
              <w:t xml:space="preserve">ročníku základnej </w:t>
            </w:r>
            <w:r>
              <w:rPr>
                <w:b/>
                <w:bCs/>
              </w:rPr>
              <w:t xml:space="preserve">školy </w:t>
            </w:r>
            <w:r>
              <w:rPr>
                <w:b/>
                <w:bCs/>
                <w:spacing w:val="-1"/>
              </w:rPr>
              <w:t>vie/dokáže:</w:t>
            </w:r>
            <w:r>
              <w:rPr>
                <w:b/>
                <w:bCs/>
                <w:spacing w:val="57"/>
              </w:rPr>
              <w:t xml:space="preserve"> </w:t>
            </w:r>
          </w:p>
          <w:p w:rsidR="002F4F9E" w:rsidRDefault="002F4F9E">
            <w:pPr>
              <w:pStyle w:val="ListParagraph"/>
              <w:numPr>
                <w:ilvl w:val="0"/>
                <w:numId w:val="5"/>
              </w:numPr>
              <w:tabs>
                <w:tab w:val="left" w:pos="461"/>
              </w:tabs>
              <w:spacing w:before="139"/>
            </w:pPr>
            <w:r>
              <w:rPr>
                <w:spacing w:val="-1"/>
              </w:rPr>
              <w:t>čítať</w:t>
            </w:r>
            <w:r>
              <w:t xml:space="preserve"> všetky </w:t>
            </w:r>
            <w:r>
              <w:rPr>
                <w:spacing w:val="-1"/>
              </w:rPr>
              <w:t>písmená,</w:t>
            </w:r>
          </w:p>
          <w:p w:rsidR="002F4F9E" w:rsidRDefault="002F4F9E">
            <w:pPr>
              <w:pStyle w:val="ListParagraph"/>
              <w:numPr>
                <w:ilvl w:val="0"/>
                <w:numId w:val="5"/>
              </w:numPr>
              <w:tabs>
                <w:tab w:val="left" w:pos="461"/>
              </w:tabs>
              <w:spacing w:before="139"/>
            </w:pPr>
            <w:r>
              <w:rPr>
                <w:spacing w:val="-1"/>
              </w:rPr>
              <w:t>rozlišovať hlásky,</w:t>
            </w:r>
          </w:p>
          <w:p w:rsidR="002F4F9E" w:rsidRDefault="002F4F9E">
            <w:pPr>
              <w:pStyle w:val="ListParagraph"/>
              <w:numPr>
                <w:ilvl w:val="0"/>
                <w:numId w:val="5"/>
              </w:numPr>
              <w:tabs>
                <w:tab w:val="left" w:pos="461"/>
              </w:tabs>
              <w:spacing w:before="137"/>
            </w:pPr>
            <w:r>
              <w:rPr>
                <w:spacing w:val="-1"/>
              </w:rPr>
              <w:t>vyslovovať</w:t>
            </w:r>
            <w:r>
              <w:t xml:space="preserve">  krátku a dlhú hlásku,</w:t>
            </w:r>
          </w:p>
          <w:p w:rsidR="002F4F9E" w:rsidRDefault="002F4F9E">
            <w:pPr>
              <w:pStyle w:val="ListParagraph"/>
              <w:numPr>
                <w:ilvl w:val="0"/>
                <w:numId w:val="5"/>
              </w:numPr>
              <w:tabs>
                <w:tab w:val="left" w:pos="461"/>
              </w:tabs>
              <w:spacing w:before="137"/>
              <w:rPr>
                <w:sz w:val="24"/>
                <w:szCs w:val="24"/>
              </w:rPr>
            </w:pPr>
            <w:r>
              <w:rPr>
                <w:spacing w:val="-1"/>
              </w:rPr>
              <w:t>rozlišovať písmená: tlačené, písané,</w:t>
            </w:r>
            <w:r>
              <w:t xml:space="preserve"> malé a</w:t>
            </w:r>
            <w:r>
              <w:rPr>
                <w:spacing w:val="-1"/>
              </w:rPr>
              <w:t xml:space="preserve"> veľké,</w:t>
            </w:r>
          </w:p>
          <w:p w:rsidR="002F4F9E" w:rsidRDefault="002F4F9E">
            <w:pPr>
              <w:pStyle w:val="ListParagraph"/>
              <w:numPr>
                <w:ilvl w:val="0"/>
                <w:numId w:val="6"/>
              </w:numPr>
              <w:tabs>
                <w:tab w:val="left" w:pos="461"/>
              </w:tabs>
            </w:pPr>
            <w:r>
              <w:rPr>
                <w:spacing w:val="-1"/>
              </w:rPr>
              <w:t>určovať</w:t>
            </w:r>
            <w:r>
              <w:t xml:space="preserve"> hlásky v </w:t>
            </w:r>
            <w:r>
              <w:rPr>
                <w:spacing w:val="-1"/>
              </w:rPr>
              <w:t>slabike,</w:t>
            </w:r>
          </w:p>
          <w:p w:rsidR="002F4F9E" w:rsidRDefault="002F4F9E">
            <w:pPr>
              <w:pStyle w:val="ListParagraph"/>
              <w:numPr>
                <w:ilvl w:val="0"/>
                <w:numId w:val="6"/>
              </w:numPr>
              <w:tabs>
                <w:tab w:val="left" w:pos="461"/>
              </w:tabs>
              <w:spacing w:before="137"/>
              <w:rPr>
                <w:lang w:val="en-US"/>
              </w:rPr>
            </w:pPr>
            <w:r>
              <w:rPr>
                <w:spacing w:val="-1"/>
                <w:lang w:val="en-US"/>
              </w:rPr>
              <w:t>spájať</w:t>
            </w:r>
            <w:r>
              <w:rPr>
                <w:lang w:val="en-US"/>
              </w:rPr>
              <w:t xml:space="preserve"> hlásky do </w:t>
            </w:r>
            <w:r>
              <w:rPr>
                <w:spacing w:val="-1"/>
                <w:lang w:val="en-US"/>
              </w:rPr>
              <w:t>slabiky,</w:t>
            </w:r>
          </w:p>
          <w:p w:rsidR="002F4F9E" w:rsidRDefault="002F4F9E">
            <w:pPr>
              <w:pStyle w:val="ListParagraph"/>
              <w:numPr>
                <w:ilvl w:val="0"/>
                <w:numId w:val="6"/>
              </w:numPr>
              <w:tabs>
                <w:tab w:val="left" w:pos="461"/>
              </w:tabs>
              <w:spacing w:before="240" w:line="276" w:lineRule="auto"/>
              <w:rPr>
                <w:spacing w:val="-1"/>
                <w:lang w:val="en-US"/>
              </w:rPr>
            </w:pPr>
            <w:r>
              <w:rPr>
                <w:spacing w:val="-1"/>
                <w:lang w:val="en-US"/>
              </w:rPr>
              <w:t>čítať s</w:t>
            </w:r>
            <w:r>
              <w:rPr>
                <w:lang w:val="en-US"/>
              </w:rPr>
              <w:t xml:space="preserve">labiky  (otvorenú, </w:t>
            </w:r>
            <w:r>
              <w:rPr>
                <w:spacing w:val="-1"/>
                <w:lang w:val="en-US"/>
              </w:rPr>
              <w:t xml:space="preserve">zatvorenú, </w:t>
            </w:r>
            <w:r>
              <w:rPr>
                <w:lang w:val="en-US"/>
              </w:rPr>
              <w:t xml:space="preserve">so spoluhlás kovou skupinou  a s  </w:t>
            </w:r>
            <w:r>
              <w:rPr>
                <w:spacing w:val="-1"/>
                <w:lang w:val="en-US"/>
              </w:rPr>
              <w:t>viacnásobnou</w:t>
            </w:r>
            <w:r>
              <w:rPr>
                <w:lang w:val="en-US"/>
              </w:rPr>
              <w:t xml:space="preserve"> spoluhlás-kovou skupinou)</w:t>
            </w:r>
          </w:p>
          <w:p w:rsidR="002F4F9E" w:rsidRDefault="002F4F9E">
            <w:pPr>
              <w:pStyle w:val="ListParagraph"/>
              <w:numPr>
                <w:ilvl w:val="0"/>
                <w:numId w:val="6"/>
              </w:numPr>
              <w:tabs>
                <w:tab w:val="left" w:pos="461"/>
              </w:tabs>
              <w:spacing w:before="240"/>
              <w:rPr>
                <w:lang w:val="en-US"/>
              </w:rPr>
            </w:pPr>
            <w:r>
              <w:rPr>
                <w:spacing w:val="-1"/>
                <w:lang w:val="en-US"/>
              </w:rPr>
              <w:t>čítať</w:t>
            </w:r>
            <w:r>
              <w:rPr>
                <w:lang w:val="en-US"/>
              </w:rPr>
              <w:t xml:space="preserve"> slová po </w:t>
            </w:r>
            <w:r>
              <w:rPr>
                <w:spacing w:val="-1"/>
                <w:lang w:val="en-US"/>
              </w:rPr>
              <w:t>slabikách,</w:t>
            </w:r>
          </w:p>
          <w:p w:rsidR="002F4F9E" w:rsidRDefault="002F4F9E">
            <w:pPr>
              <w:pStyle w:val="ListParagraph"/>
              <w:numPr>
                <w:ilvl w:val="0"/>
                <w:numId w:val="6"/>
              </w:numPr>
              <w:tabs>
                <w:tab w:val="left" w:pos="461"/>
              </w:tabs>
              <w:spacing w:before="139" w:after="200"/>
              <w:rPr>
                <w:lang w:val="en-US"/>
              </w:rPr>
            </w:pPr>
            <w:r>
              <w:rPr>
                <w:spacing w:val="-1"/>
                <w:lang w:val="en-US"/>
              </w:rPr>
              <w:t>určovať</w:t>
            </w:r>
            <w:r>
              <w:rPr>
                <w:lang w:val="en-US"/>
              </w:rPr>
              <w:t xml:space="preserve"> počet </w:t>
            </w:r>
            <w:r>
              <w:rPr>
                <w:spacing w:val="-1"/>
                <w:lang w:val="en-US"/>
              </w:rPr>
              <w:t>slabík</w:t>
            </w:r>
            <w:r>
              <w:rPr>
                <w:lang w:val="en-US"/>
              </w:rPr>
              <w:t xml:space="preserve"> a </w:t>
            </w:r>
            <w:r>
              <w:rPr>
                <w:spacing w:val="-1"/>
                <w:lang w:val="en-US"/>
              </w:rPr>
              <w:t>hlások</w:t>
            </w:r>
            <w:r>
              <w:rPr>
                <w:lang w:val="en-US"/>
              </w:rPr>
              <w:t xml:space="preserve"> v slove,</w:t>
            </w:r>
          </w:p>
          <w:p w:rsidR="002F4F9E" w:rsidRDefault="002F4F9E">
            <w:pPr>
              <w:pStyle w:val="ListParagraph"/>
              <w:numPr>
                <w:ilvl w:val="0"/>
                <w:numId w:val="6"/>
              </w:numPr>
              <w:tabs>
                <w:tab w:val="left" w:pos="461"/>
              </w:tabs>
              <w:spacing w:before="137" w:after="200"/>
              <w:rPr>
                <w:lang w:val="en-US"/>
              </w:rPr>
            </w:pPr>
            <w:r>
              <w:rPr>
                <w:spacing w:val="-1"/>
                <w:lang w:val="en-US"/>
              </w:rPr>
              <w:t>určovať</w:t>
            </w:r>
            <w:r>
              <w:rPr>
                <w:lang w:val="en-US"/>
              </w:rPr>
              <w:t xml:space="preserve"> pozíciu hlásky v slove </w:t>
            </w:r>
            <w:r>
              <w:rPr>
                <w:spacing w:val="-1"/>
                <w:lang w:val="en-US"/>
              </w:rPr>
              <w:t>(na začiatku, uprostred,</w:t>
            </w:r>
            <w:r>
              <w:rPr>
                <w:lang w:val="en-US"/>
              </w:rPr>
              <w:t xml:space="preserve"> na konci),</w:t>
            </w: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p w:rsidR="002F4F9E" w:rsidRDefault="002F4F9E">
            <w:pPr>
              <w:widowControl w:val="0"/>
              <w:tabs>
                <w:tab w:val="left" w:pos="461"/>
              </w:tabs>
              <w:spacing w:before="137" w:after="0" w:line="240" w:lineRule="auto"/>
              <w:rPr>
                <w:sz w:val="24"/>
                <w:szCs w:val="24"/>
                <w:lang w:val="en-US" w:eastAsia="en-US"/>
              </w:rPr>
            </w:pP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ind w:left="99"/>
              <w:rPr>
                <w:spacing w:val="-1"/>
                <w:sz w:val="24"/>
                <w:szCs w:val="24"/>
                <w:lang w:val="en-US"/>
              </w:rPr>
            </w:pPr>
          </w:p>
          <w:p w:rsidR="002F4F9E" w:rsidRDefault="002F4F9E">
            <w:pPr>
              <w:pStyle w:val="TableParagraph"/>
              <w:ind w:left="99"/>
              <w:rPr>
                <w:spacing w:val="-1"/>
                <w:sz w:val="24"/>
                <w:szCs w:val="24"/>
                <w:lang w:val="en-US"/>
              </w:rPr>
            </w:pPr>
          </w:p>
          <w:p w:rsidR="002F4F9E" w:rsidRDefault="002F4F9E">
            <w:pPr>
              <w:pStyle w:val="TableParagraph"/>
              <w:ind w:left="99"/>
              <w:rPr>
                <w:spacing w:val="-1"/>
                <w:sz w:val="24"/>
                <w:szCs w:val="24"/>
                <w:lang w:val="en-US"/>
              </w:rPr>
            </w:pPr>
          </w:p>
          <w:p w:rsidR="002F4F9E" w:rsidRDefault="002F4F9E">
            <w:pPr>
              <w:pStyle w:val="TableParagraph"/>
              <w:spacing w:line="276" w:lineRule="auto"/>
              <w:ind w:left="99"/>
              <w:rPr>
                <w:spacing w:val="-1"/>
                <w:lang w:val="en-US"/>
              </w:rPr>
            </w:pPr>
            <w:r>
              <w:rPr>
                <w:spacing w:val="-1"/>
                <w:lang w:val="en-US"/>
              </w:rPr>
              <w:t xml:space="preserve">Písmená </w:t>
            </w:r>
          </w:p>
          <w:p w:rsidR="002F4F9E" w:rsidRDefault="002F4F9E">
            <w:pPr>
              <w:pStyle w:val="TableParagraph"/>
              <w:spacing w:line="276" w:lineRule="auto"/>
              <w:ind w:left="99"/>
              <w:rPr>
                <w:spacing w:val="-1"/>
                <w:lang w:val="en-US"/>
              </w:rPr>
            </w:pPr>
            <w:r>
              <w:rPr>
                <w:spacing w:val="-1"/>
                <w:lang w:val="en-US"/>
              </w:rPr>
              <w:t>Hlásky</w:t>
            </w:r>
          </w:p>
          <w:p w:rsidR="002F4F9E" w:rsidRDefault="002F4F9E">
            <w:pPr>
              <w:pStyle w:val="TableParagraph"/>
              <w:spacing w:line="276" w:lineRule="auto"/>
              <w:ind w:left="99"/>
              <w:rPr>
                <w:spacing w:val="-1"/>
                <w:lang w:val="en-US"/>
              </w:rPr>
            </w:pPr>
            <w:r>
              <w:rPr>
                <w:spacing w:val="-1"/>
                <w:lang w:val="en-US"/>
              </w:rPr>
              <w:t>Dĺžka hlásky</w:t>
            </w:r>
          </w:p>
          <w:p w:rsidR="002F4F9E" w:rsidRDefault="002F4F9E">
            <w:pPr>
              <w:pStyle w:val="TableParagraph"/>
              <w:spacing w:line="276" w:lineRule="auto"/>
              <w:ind w:left="99"/>
              <w:rPr>
                <w:spacing w:val="-1"/>
                <w:lang w:val="en-US"/>
              </w:rPr>
            </w:pPr>
          </w:p>
          <w:p w:rsidR="002F4F9E" w:rsidRDefault="002F4F9E">
            <w:pPr>
              <w:pStyle w:val="TableParagraph"/>
              <w:spacing w:line="276" w:lineRule="auto"/>
              <w:ind w:left="99"/>
              <w:rPr>
                <w:lang w:val="en-US"/>
              </w:rPr>
            </w:pPr>
            <w:r>
              <w:rPr>
                <w:spacing w:val="-1"/>
                <w:lang w:val="en-US"/>
              </w:rPr>
              <w:t>tlačené,</w:t>
            </w:r>
            <w:r>
              <w:rPr>
                <w:lang w:val="en-US"/>
              </w:rPr>
              <w:t xml:space="preserve"> písané, </w:t>
            </w:r>
            <w:r>
              <w:rPr>
                <w:spacing w:val="-1"/>
                <w:lang w:val="en-US"/>
              </w:rPr>
              <w:t xml:space="preserve">veľké </w:t>
            </w:r>
            <w:r>
              <w:rPr>
                <w:lang w:val="en-US"/>
              </w:rPr>
              <w:t>a malé</w:t>
            </w:r>
            <w:r>
              <w:rPr>
                <w:spacing w:val="-1"/>
                <w:lang w:val="en-US"/>
              </w:rPr>
              <w:t xml:space="preserve"> písmená </w:t>
            </w:r>
            <w:r>
              <w:rPr>
                <w:lang w:val="en-US"/>
              </w:rPr>
              <w:t>abecedy</w:t>
            </w: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r>
              <w:rPr>
                <w:lang w:val="en-US"/>
              </w:rPr>
              <w:t>slabika  ( analýza / syntéza )</w:t>
            </w: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p>
          <w:p w:rsidR="002F4F9E" w:rsidRDefault="002F4F9E">
            <w:pPr>
              <w:pStyle w:val="TableParagraph"/>
              <w:spacing w:line="276" w:lineRule="auto"/>
              <w:ind w:left="99"/>
              <w:rPr>
                <w:lang w:val="en-US"/>
              </w:rPr>
            </w:pPr>
          </w:p>
          <w:p w:rsidR="002F4F9E" w:rsidRDefault="002F4F9E">
            <w:pPr>
              <w:pStyle w:val="TableParagraph"/>
              <w:spacing w:line="276" w:lineRule="auto"/>
              <w:ind w:left="99"/>
              <w:rPr>
                <w:sz w:val="24"/>
                <w:szCs w:val="24"/>
                <w:lang w:val="en-US"/>
              </w:rPr>
            </w:pPr>
          </w:p>
        </w:tc>
      </w:tr>
    </w:tbl>
    <w:p w:rsidR="002F4F9E" w:rsidRDefault="002F4F9E">
      <w:pPr>
        <w:rPr>
          <w:rFonts w:ascii="Times New Roman" w:hAnsi="Times New Roman" w:cs="Times New Roman"/>
        </w:rPr>
      </w:pPr>
    </w:p>
    <w:tbl>
      <w:tblPr>
        <w:tblW w:w="101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070"/>
        <w:gridCol w:w="5122"/>
      </w:tblGrid>
      <w:tr w:rsidR="002F4F9E">
        <w:trPr>
          <w:trHeight w:val="5011"/>
        </w:trPr>
        <w:tc>
          <w:tcPr>
            <w:tcW w:w="5070" w:type="dxa"/>
          </w:tcPr>
          <w:p w:rsidR="002F4F9E" w:rsidRDefault="002F4F9E">
            <w:pPr>
              <w:pStyle w:val="ListParagraph"/>
              <w:numPr>
                <w:ilvl w:val="0"/>
                <w:numId w:val="6"/>
              </w:numPr>
              <w:tabs>
                <w:tab w:val="left" w:pos="461"/>
              </w:tabs>
              <w:spacing w:before="139" w:after="200"/>
            </w:pPr>
            <w:r>
              <w:rPr>
                <w:spacing w:val="-1"/>
              </w:rPr>
              <w:t>čítať</w:t>
            </w:r>
            <w:r>
              <w:t xml:space="preserve"> slová zložené z </w:t>
            </w:r>
            <w:r>
              <w:rPr>
                <w:spacing w:val="-1"/>
              </w:rPr>
              <w:t>otvorených slabík,</w:t>
            </w:r>
          </w:p>
          <w:p w:rsidR="002F4F9E" w:rsidRDefault="002F4F9E">
            <w:pPr>
              <w:pStyle w:val="ListParagraph"/>
              <w:numPr>
                <w:ilvl w:val="0"/>
                <w:numId w:val="7"/>
              </w:numPr>
              <w:tabs>
                <w:tab w:val="left" w:pos="461"/>
              </w:tabs>
              <w:spacing w:before="137"/>
            </w:pPr>
            <w:r>
              <w:rPr>
                <w:spacing w:val="-1"/>
              </w:rPr>
              <w:t>čítať</w:t>
            </w:r>
            <w:r>
              <w:t xml:space="preserve"> slová zložené z </w:t>
            </w:r>
            <w:r>
              <w:rPr>
                <w:spacing w:val="-1"/>
              </w:rPr>
              <w:t>otvorených</w:t>
            </w:r>
            <w:r>
              <w:t xml:space="preserve"> a</w:t>
            </w:r>
            <w:r>
              <w:rPr>
                <w:spacing w:val="-1"/>
              </w:rPr>
              <w:t xml:space="preserve"> zatvore- ných</w:t>
            </w:r>
            <w:r>
              <w:t xml:space="preserve"> slabík,</w:t>
            </w:r>
          </w:p>
          <w:p w:rsidR="002F4F9E" w:rsidRDefault="002F4F9E">
            <w:pPr>
              <w:pStyle w:val="ListParagraph"/>
              <w:numPr>
                <w:ilvl w:val="0"/>
                <w:numId w:val="7"/>
              </w:numPr>
              <w:tabs>
                <w:tab w:val="left" w:pos="461"/>
              </w:tabs>
              <w:spacing w:before="139"/>
            </w:pPr>
            <w:r>
              <w:rPr>
                <w:spacing w:val="-1"/>
              </w:rPr>
              <w:t>čítať</w:t>
            </w:r>
            <w:r>
              <w:t xml:space="preserve"> slová zo </w:t>
            </w:r>
            <w:r>
              <w:rPr>
                <w:spacing w:val="-1"/>
              </w:rPr>
              <w:t>zatvorených slabík,</w:t>
            </w:r>
          </w:p>
          <w:p w:rsidR="002F4F9E" w:rsidRDefault="002F4F9E">
            <w:pPr>
              <w:pStyle w:val="ListParagraph"/>
              <w:numPr>
                <w:ilvl w:val="0"/>
                <w:numId w:val="7"/>
              </w:numPr>
              <w:tabs>
                <w:tab w:val="left" w:pos="461"/>
              </w:tabs>
              <w:spacing w:before="137"/>
            </w:pPr>
            <w:r>
              <w:rPr>
                <w:spacing w:val="-1"/>
              </w:rPr>
              <w:t>čítať</w:t>
            </w:r>
            <w:r>
              <w:t xml:space="preserve"> slová so </w:t>
            </w:r>
            <w:r>
              <w:rPr>
                <w:spacing w:val="-1"/>
              </w:rPr>
              <w:t>slabikotvorným</w:t>
            </w:r>
            <w:r>
              <w:t xml:space="preserve"> r– ŕ, l– ĺ,</w:t>
            </w:r>
          </w:p>
          <w:p w:rsidR="002F4F9E" w:rsidRDefault="002F4F9E">
            <w:pPr>
              <w:pStyle w:val="ListParagraph"/>
              <w:numPr>
                <w:ilvl w:val="0"/>
                <w:numId w:val="7"/>
              </w:numPr>
              <w:tabs>
                <w:tab w:val="left" w:pos="461"/>
              </w:tabs>
              <w:spacing w:before="137"/>
            </w:pPr>
            <w:r>
              <w:rPr>
                <w:spacing w:val="-1"/>
              </w:rPr>
              <w:t>čítať</w:t>
            </w:r>
            <w:r>
              <w:t xml:space="preserve"> slová a </w:t>
            </w:r>
            <w:r>
              <w:rPr>
                <w:spacing w:val="-1"/>
              </w:rPr>
              <w:t>vysvetľovať</w:t>
            </w:r>
            <w:r>
              <w:t xml:space="preserve"> ich </w:t>
            </w:r>
            <w:r>
              <w:rPr>
                <w:spacing w:val="-1"/>
              </w:rPr>
              <w:t>význam,</w:t>
            </w:r>
          </w:p>
          <w:p w:rsidR="002F4F9E" w:rsidRDefault="002F4F9E">
            <w:pPr>
              <w:pStyle w:val="ListParagraph"/>
              <w:numPr>
                <w:ilvl w:val="0"/>
                <w:numId w:val="8"/>
              </w:numPr>
              <w:tabs>
                <w:tab w:val="left" w:pos="461"/>
              </w:tabs>
            </w:pPr>
            <w:r>
              <w:rPr>
                <w:spacing w:val="-1"/>
              </w:rPr>
              <w:t>čítať vety,</w:t>
            </w:r>
          </w:p>
          <w:p w:rsidR="002F4F9E" w:rsidRDefault="002F4F9E">
            <w:pPr>
              <w:pStyle w:val="ListParagraph"/>
              <w:numPr>
                <w:ilvl w:val="0"/>
                <w:numId w:val="8"/>
              </w:numPr>
              <w:tabs>
                <w:tab w:val="left" w:pos="461"/>
              </w:tabs>
              <w:spacing w:before="139"/>
            </w:pPr>
            <w:r>
              <w:rPr>
                <w:spacing w:val="-1"/>
              </w:rPr>
              <w:t>určovať</w:t>
            </w:r>
            <w:r>
              <w:t xml:space="preserve"> prvé slovo vety podľa</w:t>
            </w:r>
            <w:r>
              <w:rPr>
                <w:spacing w:val="-1"/>
              </w:rPr>
              <w:t xml:space="preserve"> veľkého začiatočného písmena,</w:t>
            </w:r>
          </w:p>
          <w:p w:rsidR="002F4F9E" w:rsidRDefault="002F4F9E">
            <w:pPr>
              <w:pStyle w:val="ListParagraph"/>
              <w:numPr>
                <w:ilvl w:val="0"/>
                <w:numId w:val="9"/>
              </w:numPr>
            </w:pPr>
            <w:r>
              <w:rPr>
                <w:spacing w:val="-1"/>
              </w:rPr>
              <w:t>rozlišovať</w:t>
            </w:r>
            <w:r>
              <w:t xml:space="preserve"> druhy viet podľa</w:t>
            </w:r>
            <w:r>
              <w:rPr>
                <w:spacing w:val="-1"/>
              </w:rPr>
              <w:t xml:space="preserve"> interpunkčného znamienka, </w:t>
            </w:r>
          </w:p>
          <w:p w:rsidR="002F4F9E" w:rsidRDefault="002F4F9E">
            <w:pPr>
              <w:pStyle w:val="ListParagraph"/>
              <w:numPr>
                <w:ilvl w:val="0"/>
                <w:numId w:val="9"/>
              </w:numPr>
            </w:pPr>
            <w:r>
              <w:rPr>
                <w:spacing w:val="-1"/>
              </w:rPr>
              <w:t xml:space="preserve">správne vyslovovať </w:t>
            </w:r>
            <w:r>
              <w:t xml:space="preserve">hlásky  s dĺžňom,  </w:t>
            </w:r>
            <w:r>
              <w:rPr>
                <w:spacing w:val="-1"/>
              </w:rPr>
              <w:t xml:space="preserve">mäkčeňom, vokáňom, </w:t>
            </w:r>
            <w:r>
              <w:t xml:space="preserve">dvoma </w:t>
            </w:r>
            <w:r>
              <w:rPr>
                <w:spacing w:val="-1"/>
              </w:rPr>
              <w:t>bodkami,</w:t>
            </w:r>
          </w:p>
          <w:p w:rsidR="002F4F9E" w:rsidRDefault="002F4F9E">
            <w:pPr>
              <w:pStyle w:val="ListParagraph"/>
              <w:numPr>
                <w:ilvl w:val="0"/>
                <w:numId w:val="9"/>
              </w:numPr>
            </w:pPr>
            <w:r>
              <w:rPr>
                <w:spacing w:val="-1"/>
              </w:rPr>
              <w:t>čítať</w:t>
            </w:r>
            <w:r>
              <w:t xml:space="preserve"> text zľava</w:t>
            </w:r>
            <w:r>
              <w:rPr>
                <w:spacing w:val="-1"/>
              </w:rPr>
              <w:t xml:space="preserve"> doprava.</w:t>
            </w:r>
          </w:p>
        </w:tc>
        <w:tc>
          <w:tcPr>
            <w:tcW w:w="5122" w:type="dxa"/>
          </w:tcPr>
          <w:p w:rsidR="002F4F9E" w:rsidRDefault="002F4F9E">
            <w:pPr>
              <w:spacing w:after="0" w:line="240" w:lineRule="auto"/>
            </w:pP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r>
              <w:t>Slovo</w:t>
            </w: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r>
              <w:t>Veta a druhy viet</w:t>
            </w: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p>
          <w:p w:rsidR="002F4F9E" w:rsidRDefault="002F4F9E">
            <w:pPr>
              <w:spacing w:after="0" w:line="240" w:lineRule="auto"/>
            </w:pPr>
            <w:r>
              <w:t>Interpunkčné znamienka</w:t>
            </w:r>
          </w:p>
          <w:p w:rsidR="002F4F9E" w:rsidRDefault="002F4F9E">
            <w:pPr>
              <w:spacing w:after="0" w:line="240" w:lineRule="auto"/>
            </w:pPr>
            <w:r>
              <w:t>Rozlišovacie znamienka</w:t>
            </w:r>
          </w:p>
          <w:p w:rsidR="002F4F9E" w:rsidRDefault="002F4F9E">
            <w:pPr>
              <w:spacing w:after="0" w:line="240" w:lineRule="auto"/>
            </w:pPr>
          </w:p>
          <w:p w:rsidR="002F4F9E" w:rsidRDefault="002F4F9E">
            <w:pPr>
              <w:spacing w:after="0" w:line="240" w:lineRule="auto"/>
            </w:pPr>
            <w:r>
              <w:t>Orientácia v texte</w:t>
            </w:r>
          </w:p>
        </w:tc>
      </w:tr>
    </w:tbl>
    <w:p w:rsidR="002F4F9E" w:rsidRDefault="002F4F9E">
      <w:pPr>
        <w:rPr>
          <w:rFonts w:ascii="Times New Roman" w:hAnsi="Times New Roman" w:cs="Times New Roman"/>
        </w:rPr>
      </w:pPr>
    </w:p>
    <w:tbl>
      <w:tblPr>
        <w:tblW w:w="98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823"/>
      </w:tblGrid>
      <w:tr w:rsidR="002F4F9E">
        <w:trPr>
          <w:trHeight w:val="540"/>
        </w:trPr>
        <w:tc>
          <w:tcPr>
            <w:tcW w:w="0" w:type="auto"/>
            <w:shd w:val="clear" w:color="auto" w:fill="FFFF99"/>
          </w:tcPr>
          <w:p w:rsidR="002F4F9E" w:rsidRDefault="002F4F9E">
            <w:pPr>
              <w:spacing w:after="0" w:line="240" w:lineRule="auto"/>
            </w:pPr>
          </w:p>
          <w:p w:rsidR="002F4F9E" w:rsidRDefault="002F4F9E">
            <w:pPr>
              <w:spacing w:after="0" w:line="240" w:lineRule="auto"/>
            </w:pPr>
            <w:r>
              <w:t xml:space="preserve">Tematický celok </w:t>
            </w:r>
            <w:r>
              <w:rPr>
                <w:sz w:val="24"/>
                <w:szCs w:val="24"/>
              </w:rPr>
              <w:t xml:space="preserve">:                                </w:t>
            </w:r>
            <w:r>
              <w:rPr>
                <w:b/>
                <w:bCs/>
                <w:spacing w:val="-1"/>
                <w:sz w:val="24"/>
                <w:szCs w:val="24"/>
              </w:rPr>
              <w:t xml:space="preserve">Písanie </w:t>
            </w:r>
            <w:r>
              <w:rPr>
                <w:b/>
                <w:bCs/>
                <w:sz w:val="24"/>
                <w:szCs w:val="24"/>
              </w:rPr>
              <w:t>– šlabikárové  obdobie</w:t>
            </w:r>
          </w:p>
        </w:tc>
      </w:tr>
    </w:tbl>
    <w:p w:rsidR="002F4F9E" w:rsidRDefault="002F4F9E">
      <w:pPr>
        <w:rPr>
          <w:rFonts w:ascii="Times New Roman" w:hAnsi="Times New Roman" w:cs="Times New Roman"/>
        </w:rPr>
      </w:pPr>
    </w:p>
    <w:tbl>
      <w:tblPr>
        <w:tblW w:w="9923" w:type="dxa"/>
        <w:tblInd w:w="2" w:type="dxa"/>
        <w:tblLayout w:type="fixed"/>
        <w:tblCellMar>
          <w:left w:w="0" w:type="dxa"/>
          <w:right w:w="0" w:type="dxa"/>
        </w:tblCellMar>
        <w:tblLook w:val="0000"/>
      </w:tblPr>
      <w:tblGrid>
        <w:gridCol w:w="5158"/>
        <w:gridCol w:w="4765"/>
      </w:tblGrid>
      <w:tr w:rsidR="002F4F9E">
        <w:trPr>
          <w:trHeight w:hRule="exact" w:val="458"/>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TableParagraph"/>
              <w:spacing w:before="94"/>
              <w:jc w:val="center"/>
              <w:rPr>
                <w:sz w:val="24"/>
                <w:szCs w:val="24"/>
              </w:rPr>
            </w:pPr>
            <w:r>
              <w:rPr>
                <w:b/>
                <w:bCs/>
                <w:sz w:val="24"/>
                <w:szCs w:val="24"/>
              </w:rPr>
              <w:t>Výkonový štandard</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spacing w:before="94"/>
              <w:jc w:val="center"/>
              <w:rPr>
                <w:sz w:val="24"/>
                <w:szCs w:val="24"/>
              </w:rPr>
            </w:pPr>
            <w:r>
              <w:rPr>
                <w:b/>
                <w:bCs/>
                <w:sz w:val="24"/>
                <w:szCs w:val="24"/>
              </w:rPr>
              <w:t xml:space="preserve">Obsahový </w:t>
            </w:r>
            <w:r>
              <w:rPr>
                <w:b/>
                <w:bCs/>
                <w:spacing w:val="-1"/>
                <w:sz w:val="24"/>
                <w:szCs w:val="24"/>
              </w:rPr>
              <w:t>štandard</w:t>
            </w:r>
          </w:p>
        </w:tc>
      </w:tr>
      <w:tr w:rsidR="002F4F9E">
        <w:trPr>
          <w:trHeight w:hRule="exact" w:val="3757"/>
        </w:trPr>
        <w:tc>
          <w:tcPr>
            <w:tcW w:w="5158" w:type="dxa"/>
            <w:tcBorders>
              <w:top w:val="single" w:sz="4" w:space="0" w:color="000000"/>
              <w:left w:val="single" w:sz="4" w:space="0" w:color="000000"/>
              <w:bottom w:val="single" w:sz="4" w:space="0" w:color="000000"/>
              <w:right w:val="single" w:sz="4" w:space="0" w:color="000000"/>
            </w:tcBorders>
          </w:tcPr>
          <w:p w:rsidR="002F4F9E" w:rsidRDefault="002F4F9E">
            <w:pPr>
              <w:pStyle w:val="ListParagraph"/>
              <w:numPr>
                <w:ilvl w:val="0"/>
                <w:numId w:val="10"/>
              </w:numPr>
              <w:tabs>
                <w:tab w:val="left" w:pos="461"/>
              </w:tabs>
              <w:ind w:right="104"/>
            </w:pPr>
            <w:r>
              <w:rPr>
                <w:spacing w:val="-1"/>
              </w:rPr>
              <w:t xml:space="preserve">písať </w:t>
            </w:r>
            <w:r>
              <w:t xml:space="preserve">všetky tvary </w:t>
            </w:r>
            <w:r>
              <w:rPr>
                <w:spacing w:val="-1"/>
              </w:rPr>
              <w:t xml:space="preserve">písaných písmen samostatne, </w:t>
            </w:r>
            <w:r>
              <w:t xml:space="preserve"> v </w:t>
            </w:r>
            <w:r>
              <w:rPr>
                <w:spacing w:val="-1"/>
              </w:rPr>
              <w:t>slovách, vetách,</w:t>
            </w:r>
            <w:r>
              <w:t xml:space="preserve"> pri </w:t>
            </w:r>
            <w:r>
              <w:rPr>
                <w:spacing w:val="-1"/>
              </w:rPr>
              <w:t>prepise,</w:t>
            </w:r>
            <w:r>
              <w:t xml:space="preserve"> odpise aj samostatnom </w:t>
            </w:r>
            <w:r>
              <w:rPr>
                <w:spacing w:val="-1"/>
              </w:rPr>
              <w:t>písaní,</w:t>
            </w:r>
          </w:p>
          <w:p w:rsidR="002F4F9E" w:rsidRDefault="002F4F9E">
            <w:pPr>
              <w:pStyle w:val="ListParagraph"/>
              <w:numPr>
                <w:ilvl w:val="0"/>
                <w:numId w:val="10"/>
              </w:numPr>
              <w:tabs>
                <w:tab w:val="left" w:pos="461"/>
              </w:tabs>
              <w:spacing w:before="137"/>
            </w:pPr>
            <w:r>
              <w:t xml:space="preserve">písať </w:t>
            </w:r>
            <w:r>
              <w:rPr>
                <w:spacing w:val="-1"/>
              </w:rPr>
              <w:t xml:space="preserve">písmená </w:t>
            </w:r>
            <w:r>
              <w:t xml:space="preserve">v správnom sklone a so </w:t>
            </w:r>
            <w:r>
              <w:rPr>
                <w:spacing w:val="-1"/>
              </w:rPr>
              <w:t>správnou</w:t>
            </w:r>
            <w:r>
              <w:t xml:space="preserve"> veľkosťou,</w:t>
            </w:r>
          </w:p>
          <w:p w:rsidR="002F4F9E" w:rsidRDefault="002F4F9E">
            <w:pPr>
              <w:pStyle w:val="ListParagraph"/>
              <w:numPr>
                <w:ilvl w:val="0"/>
                <w:numId w:val="10"/>
              </w:numPr>
              <w:tabs>
                <w:tab w:val="left" w:pos="461"/>
              </w:tabs>
              <w:spacing w:before="137"/>
            </w:pPr>
            <w:r>
              <w:rPr>
                <w:spacing w:val="-1"/>
              </w:rPr>
              <w:t xml:space="preserve">odpísať písaným </w:t>
            </w:r>
            <w:r>
              <w:t xml:space="preserve">písmom </w:t>
            </w:r>
            <w:r>
              <w:rPr>
                <w:spacing w:val="-1"/>
              </w:rPr>
              <w:t xml:space="preserve">písmená, slabiky, </w:t>
            </w:r>
            <w:r>
              <w:t xml:space="preserve">slová, </w:t>
            </w:r>
            <w:r>
              <w:rPr>
                <w:spacing w:val="-1"/>
              </w:rPr>
              <w:t xml:space="preserve">vety, </w:t>
            </w:r>
            <w:r>
              <w:t xml:space="preserve">text podľa </w:t>
            </w:r>
            <w:r>
              <w:rPr>
                <w:spacing w:val="-1"/>
              </w:rPr>
              <w:t>písanej predlohy,</w:t>
            </w:r>
          </w:p>
          <w:p w:rsidR="002F4F9E" w:rsidRDefault="002F4F9E">
            <w:pPr>
              <w:pStyle w:val="ListParagraph"/>
              <w:numPr>
                <w:ilvl w:val="0"/>
                <w:numId w:val="10"/>
              </w:numPr>
              <w:tabs>
                <w:tab w:val="left" w:pos="461"/>
              </w:tabs>
              <w:spacing w:before="137"/>
            </w:pPr>
            <w:r>
              <w:rPr>
                <w:spacing w:val="-1"/>
              </w:rPr>
              <w:t>prepísaťpísaným</w:t>
            </w:r>
            <w:r>
              <w:t>písmom</w:t>
            </w:r>
            <w:r>
              <w:rPr>
                <w:spacing w:val="-1"/>
              </w:rPr>
              <w:t>slabiky,</w:t>
            </w:r>
            <w:r>
              <w:t>slová,</w:t>
            </w:r>
            <w:r>
              <w:rPr>
                <w:spacing w:val="-1"/>
              </w:rPr>
              <w:t>vety,</w:t>
            </w:r>
            <w:r>
              <w:t>textpodľa</w:t>
            </w:r>
            <w:r>
              <w:rPr>
                <w:spacing w:val="-1"/>
              </w:rPr>
              <w:t>tlačenejpredlohy</w:t>
            </w:r>
          </w:p>
          <w:p w:rsidR="002F4F9E" w:rsidRDefault="002F4F9E">
            <w:pPr>
              <w:pStyle w:val="ListParagraph"/>
              <w:numPr>
                <w:ilvl w:val="0"/>
                <w:numId w:val="10"/>
              </w:numPr>
              <w:tabs>
                <w:tab w:val="left" w:pos="461"/>
              </w:tabs>
              <w:spacing w:before="137"/>
            </w:pPr>
            <w:r>
              <w:t xml:space="preserve">na základe </w:t>
            </w:r>
            <w:r>
              <w:rPr>
                <w:spacing w:val="-1"/>
              </w:rPr>
              <w:t>počutého</w:t>
            </w:r>
            <w:r>
              <w:t xml:space="preserve"> písať </w:t>
            </w:r>
            <w:r>
              <w:rPr>
                <w:spacing w:val="-1"/>
              </w:rPr>
              <w:t>písmená, slabiky,</w:t>
            </w:r>
            <w:r>
              <w:t xml:space="preserve"> slová, </w:t>
            </w:r>
            <w:r>
              <w:rPr>
                <w:spacing w:val="-1"/>
              </w:rPr>
              <w:t>vety,</w:t>
            </w:r>
            <w:r>
              <w:t xml:space="preserve"> text </w:t>
            </w:r>
            <w:r>
              <w:rPr>
                <w:spacing w:val="-1"/>
              </w:rPr>
              <w:t>písaným</w:t>
            </w:r>
            <w:r>
              <w:t xml:space="preserve"> písmom.</w:t>
            </w:r>
          </w:p>
        </w:tc>
        <w:tc>
          <w:tcPr>
            <w:tcW w:w="4765" w:type="dxa"/>
            <w:tcBorders>
              <w:top w:val="single" w:sz="4" w:space="0" w:color="000000"/>
              <w:left w:val="single" w:sz="4" w:space="0" w:color="000000"/>
              <w:bottom w:val="single" w:sz="4" w:space="0" w:color="000000"/>
              <w:right w:val="single" w:sz="6" w:space="0" w:color="000000"/>
            </w:tcBorders>
          </w:tcPr>
          <w:p w:rsidR="002F4F9E" w:rsidRDefault="002F4F9E">
            <w:pPr>
              <w:pStyle w:val="TableParagraph"/>
              <w:ind w:left="99"/>
            </w:pPr>
            <w:r>
              <w:t xml:space="preserve">Tvary </w:t>
            </w:r>
            <w:r>
              <w:rPr>
                <w:spacing w:val="-1"/>
              </w:rPr>
              <w:t>veľkých</w:t>
            </w:r>
            <w:r>
              <w:t xml:space="preserve"> a malých </w:t>
            </w:r>
            <w:r>
              <w:rPr>
                <w:spacing w:val="-1"/>
              </w:rPr>
              <w:t>písaných  písmen</w:t>
            </w:r>
            <w:r>
              <w:t xml:space="preserve"> </w:t>
            </w:r>
          </w:p>
          <w:p w:rsidR="002F4F9E" w:rsidRDefault="002F4F9E">
            <w:pPr>
              <w:pStyle w:val="TableParagraph"/>
              <w:ind w:left="99"/>
            </w:pPr>
          </w:p>
          <w:p w:rsidR="002F4F9E" w:rsidRDefault="002F4F9E">
            <w:pPr>
              <w:pStyle w:val="TableParagraph"/>
              <w:ind w:left="99"/>
            </w:pPr>
          </w:p>
          <w:p w:rsidR="002F4F9E" w:rsidRDefault="002F4F9E">
            <w:pPr>
              <w:pStyle w:val="TableParagraph"/>
              <w:ind w:left="99"/>
            </w:pPr>
          </w:p>
          <w:p w:rsidR="002F4F9E" w:rsidRDefault="002F4F9E">
            <w:pPr>
              <w:pStyle w:val="TableParagraph"/>
              <w:ind w:left="99"/>
            </w:pPr>
          </w:p>
          <w:p w:rsidR="002F4F9E" w:rsidRDefault="002F4F9E">
            <w:pPr>
              <w:pStyle w:val="TableParagraph"/>
              <w:ind w:left="99"/>
            </w:pPr>
          </w:p>
          <w:p w:rsidR="002F4F9E" w:rsidRDefault="002F4F9E">
            <w:pPr>
              <w:pStyle w:val="TableParagraph"/>
              <w:ind w:left="99"/>
            </w:pPr>
            <w:r>
              <w:t xml:space="preserve">odpis </w:t>
            </w:r>
            <w:r>
              <w:rPr>
                <w:spacing w:val="-1"/>
              </w:rPr>
              <w:t>písmen, slabík, slov,</w:t>
            </w:r>
            <w:r>
              <w:t xml:space="preserve"> viet a textu</w:t>
            </w:r>
          </w:p>
          <w:p w:rsidR="002F4F9E" w:rsidRDefault="002F4F9E">
            <w:pPr>
              <w:pStyle w:val="TableParagraph"/>
              <w:ind w:left="99"/>
            </w:pPr>
          </w:p>
          <w:p w:rsidR="002F4F9E" w:rsidRDefault="002F4F9E">
            <w:pPr>
              <w:pStyle w:val="TableParagraph"/>
              <w:ind w:left="99"/>
            </w:pPr>
          </w:p>
          <w:p w:rsidR="002F4F9E" w:rsidRDefault="002F4F9E">
            <w:pPr>
              <w:pStyle w:val="TableParagraph"/>
              <w:ind w:left="99"/>
            </w:pPr>
            <w:r>
              <w:rPr>
                <w:spacing w:val="-1"/>
              </w:rPr>
              <w:t xml:space="preserve"> prepis</w:t>
            </w:r>
            <w:r>
              <w:t xml:space="preserve"> písmen, slabík, slov, viet a textu </w:t>
            </w:r>
          </w:p>
          <w:p w:rsidR="002F4F9E" w:rsidRDefault="002F4F9E">
            <w:pPr>
              <w:pStyle w:val="TableParagraph"/>
              <w:ind w:left="99"/>
            </w:pPr>
          </w:p>
          <w:p w:rsidR="002F4F9E" w:rsidRDefault="002F4F9E">
            <w:pPr>
              <w:pStyle w:val="TableParagraph"/>
            </w:pPr>
            <w:r>
              <w:t>písanie</w:t>
            </w:r>
            <w:r>
              <w:rPr>
                <w:spacing w:val="-1"/>
              </w:rPr>
              <w:t xml:space="preserve"> písmen, slabík,</w:t>
            </w:r>
            <w:r>
              <w:t xml:space="preserve"> slov, viet a textu podľa</w:t>
            </w:r>
            <w:r>
              <w:rPr>
                <w:spacing w:val="-1"/>
              </w:rPr>
              <w:t xml:space="preserve"> diktovania</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rPr>
                <w:sz w:val="24"/>
                <w:szCs w:val="24"/>
              </w:rPr>
            </w:pPr>
          </w:p>
          <w:p w:rsidR="002F4F9E" w:rsidRDefault="002F4F9E">
            <w:pPr>
              <w:spacing w:after="0" w:line="240" w:lineRule="auto"/>
              <w:rPr>
                <w:sz w:val="24"/>
                <w:szCs w:val="24"/>
              </w:rPr>
            </w:pPr>
            <w:r>
              <w:rPr>
                <w:sz w:val="24"/>
                <w:szCs w:val="24"/>
              </w:rPr>
              <w:t>Tematický celok:                       Rozprávanie – šlabikárové obdobie</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28"/>
        <w:gridCol w:w="4360"/>
      </w:tblGrid>
      <w:tr w:rsidR="002F4F9E">
        <w:trPr>
          <w:trHeight w:val="299"/>
        </w:trPr>
        <w:tc>
          <w:tcPr>
            <w:tcW w:w="4928"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Výkonový štandard</w:t>
            </w:r>
          </w:p>
        </w:tc>
        <w:tc>
          <w:tcPr>
            <w:tcW w:w="4360"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Obsahový štandard</w:t>
            </w:r>
          </w:p>
        </w:tc>
      </w:tr>
      <w:tr w:rsidR="002F4F9E">
        <w:trPr>
          <w:trHeight w:val="2390"/>
        </w:trPr>
        <w:tc>
          <w:tcPr>
            <w:tcW w:w="4928" w:type="dxa"/>
          </w:tcPr>
          <w:p w:rsidR="002F4F9E" w:rsidRDefault="002F4F9E">
            <w:pPr>
              <w:spacing w:after="0" w:line="240" w:lineRule="auto"/>
            </w:pPr>
          </w:p>
          <w:p w:rsidR="002F4F9E" w:rsidRDefault="002F4F9E">
            <w:pPr>
              <w:pStyle w:val="ListParagraph"/>
              <w:numPr>
                <w:ilvl w:val="0"/>
                <w:numId w:val="11"/>
              </w:numPr>
            </w:pPr>
            <w:r>
              <w:rPr>
                <w:spacing w:val="-1"/>
              </w:rPr>
              <w:t xml:space="preserve">vyžiadať </w:t>
            </w:r>
            <w:r>
              <w:t xml:space="preserve">si od </w:t>
            </w:r>
            <w:r>
              <w:rPr>
                <w:spacing w:val="-1"/>
              </w:rPr>
              <w:t xml:space="preserve">učiteľa, </w:t>
            </w:r>
            <w:r>
              <w:t xml:space="preserve">spolužiaka </w:t>
            </w:r>
            <w:r>
              <w:rPr>
                <w:spacing w:val="-1"/>
              </w:rPr>
              <w:t xml:space="preserve">informáciu </w:t>
            </w:r>
            <w:r>
              <w:t>potrebnú k </w:t>
            </w:r>
            <w:r>
              <w:rPr>
                <w:spacing w:val="-1"/>
              </w:rPr>
              <w:t>riešeniu úlohy</w:t>
            </w:r>
          </w:p>
          <w:p w:rsidR="002F4F9E" w:rsidRDefault="002F4F9E">
            <w:pPr>
              <w:pStyle w:val="ListParagraph"/>
              <w:numPr>
                <w:ilvl w:val="0"/>
                <w:numId w:val="11"/>
              </w:numPr>
              <w:tabs>
                <w:tab w:val="left" w:pos="461"/>
              </w:tabs>
              <w:spacing w:line="269" w:lineRule="exact"/>
            </w:pPr>
            <w:r>
              <w:t xml:space="preserve">súvislo </w:t>
            </w:r>
            <w:r>
              <w:rPr>
                <w:spacing w:val="-1"/>
              </w:rPr>
              <w:t>rozprávať</w:t>
            </w:r>
            <w:r>
              <w:t xml:space="preserve"> o </w:t>
            </w:r>
            <w:r>
              <w:rPr>
                <w:spacing w:val="-1"/>
              </w:rPr>
              <w:t>nejakej</w:t>
            </w:r>
            <w:r>
              <w:t xml:space="preserve"> udalosti,</w:t>
            </w:r>
          </w:p>
          <w:p w:rsidR="002F4F9E" w:rsidRDefault="002F4F9E">
            <w:pPr>
              <w:pStyle w:val="ListParagraph"/>
              <w:numPr>
                <w:ilvl w:val="0"/>
                <w:numId w:val="11"/>
              </w:numPr>
              <w:tabs>
                <w:tab w:val="left" w:pos="461"/>
              </w:tabs>
              <w:spacing w:before="137"/>
            </w:pPr>
            <w:r>
              <w:rPr>
                <w:spacing w:val="-1"/>
              </w:rPr>
              <w:t>dopĺňať rozprávanie</w:t>
            </w:r>
            <w:r>
              <w:t xml:space="preserve"> na základe otázok </w:t>
            </w:r>
            <w:r>
              <w:rPr>
                <w:spacing w:val="-1"/>
              </w:rPr>
              <w:t>učiteľa,</w:t>
            </w:r>
            <w:r>
              <w:t xml:space="preserve"> spolužiaka,</w:t>
            </w:r>
          </w:p>
          <w:p w:rsidR="002F4F9E" w:rsidRDefault="002F4F9E">
            <w:pPr>
              <w:pStyle w:val="ListParagraph"/>
              <w:numPr>
                <w:ilvl w:val="0"/>
                <w:numId w:val="11"/>
              </w:numPr>
            </w:pPr>
            <w:r>
              <w:rPr>
                <w:spacing w:val="-1"/>
              </w:rPr>
              <w:t>formulovať</w:t>
            </w:r>
            <w:r>
              <w:t xml:space="preserve"> otázky na doplnenie</w:t>
            </w:r>
            <w:r>
              <w:rPr>
                <w:spacing w:val="-1"/>
              </w:rPr>
              <w:t xml:space="preserve"> informácie </w:t>
            </w:r>
            <w:r>
              <w:t xml:space="preserve">k </w:t>
            </w:r>
            <w:r>
              <w:rPr>
                <w:spacing w:val="-1"/>
              </w:rPr>
              <w:t>rozprávaniu.</w:t>
            </w:r>
          </w:p>
        </w:tc>
        <w:tc>
          <w:tcPr>
            <w:tcW w:w="4360" w:type="dxa"/>
          </w:tcPr>
          <w:p w:rsidR="002F4F9E" w:rsidRDefault="002F4F9E">
            <w:pPr>
              <w:spacing w:after="0" w:line="240" w:lineRule="auto"/>
              <w:rPr>
                <w:rFonts w:ascii="Times New Roman" w:hAnsi="Times New Roman" w:cs="Times New Roman"/>
                <w:spacing w:val="-1"/>
                <w:sz w:val="24"/>
                <w:szCs w:val="24"/>
              </w:rPr>
            </w:pPr>
          </w:p>
          <w:p w:rsidR="002F4F9E" w:rsidRDefault="002F4F9E">
            <w:pPr>
              <w:spacing w:after="0" w:line="240" w:lineRule="auto"/>
              <w:rPr>
                <w:spacing w:val="-1"/>
              </w:rPr>
            </w:pPr>
            <w:r>
              <w:rPr>
                <w:spacing w:val="-1"/>
              </w:rPr>
              <w:t xml:space="preserve">Vyžiadanie informácie </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pPr>
            <w:r>
              <w:rPr>
                <w:spacing w:val="-1"/>
              </w:rPr>
              <w:t>rozprávanie</w:t>
            </w:r>
            <w:r>
              <w:t xml:space="preserve"> o</w:t>
            </w:r>
            <w:r>
              <w:rPr>
                <w:spacing w:val="-1"/>
              </w:rPr>
              <w:t xml:space="preserve"> udalosti</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rFonts w:ascii="Times New Roman" w:hAnsi="Times New Roman" w:cs="Times New Roman"/>
                <w:b/>
                <w:bCs/>
                <w:spacing w:val="-1"/>
                <w:sz w:val="24"/>
                <w:szCs w:val="24"/>
              </w:rPr>
              <w:t xml:space="preserve"> </w:t>
            </w:r>
            <w:r>
              <w:rPr>
                <w:b/>
                <w:bCs/>
                <w:spacing w:val="-1"/>
                <w:sz w:val="24"/>
                <w:szCs w:val="24"/>
              </w:rPr>
              <w:t>Počúvanie</w:t>
            </w:r>
            <w:r>
              <w:rPr>
                <w:b/>
                <w:bCs/>
                <w:sz w:val="24"/>
                <w:szCs w:val="24"/>
              </w:rPr>
              <w:t xml:space="preserve"> – šlabikárové obdobie</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06"/>
        <w:gridCol w:w="4606"/>
      </w:tblGrid>
      <w:tr w:rsidR="002F4F9E">
        <w:tc>
          <w:tcPr>
            <w:tcW w:w="4606"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Výkonový štandard</w:t>
            </w:r>
          </w:p>
        </w:tc>
        <w:tc>
          <w:tcPr>
            <w:tcW w:w="4606"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Obsahový štandard</w:t>
            </w:r>
          </w:p>
        </w:tc>
      </w:tr>
      <w:tr w:rsidR="002F4F9E">
        <w:trPr>
          <w:trHeight w:val="1478"/>
        </w:trPr>
        <w:tc>
          <w:tcPr>
            <w:tcW w:w="4606" w:type="dxa"/>
          </w:tcPr>
          <w:p w:rsidR="002F4F9E" w:rsidRDefault="002F4F9E">
            <w:pPr>
              <w:spacing w:after="0" w:line="240" w:lineRule="auto"/>
            </w:pPr>
          </w:p>
          <w:p w:rsidR="002F4F9E" w:rsidRDefault="002F4F9E">
            <w:pPr>
              <w:pStyle w:val="ListParagraph"/>
              <w:numPr>
                <w:ilvl w:val="0"/>
                <w:numId w:val="12"/>
              </w:numPr>
              <w:tabs>
                <w:tab w:val="left" w:pos="461"/>
              </w:tabs>
              <w:spacing w:line="269" w:lineRule="exact"/>
            </w:pPr>
            <w:r>
              <w:rPr>
                <w:spacing w:val="-1"/>
              </w:rPr>
              <w:t>uvedomelo počúvať rozprávanie učiteľa alebo</w:t>
            </w:r>
            <w:r>
              <w:t xml:space="preserve"> spolužiaka,</w:t>
            </w:r>
          </w:p>
          <w:p w:rsidR="002F4F9E" w:rsidRDefault="002F4F9E">
            <w:pPr>
              <w:pStyle w:val="ListParagraph"/>
              <w:numPr>
                <w:ilvl w:val="0"/>
                <w:numId w:val="12"/>
              </w:numPr>
            </w:pPr>
            <w:r>
              <w:rPr>
                <w:spacing w:val="-1"/>
              </w:rPr>
              <w:t>porozumieť, čo učiteľ alebo</w:t>
            </w:r>
            <w:r>
              <w:t xml:space="preserve"> spolužiak </w:t>
            </w:r>
            <w:r>
              <w:rPr>
                <w:spacing w:val="-1"/>
              </w:rPr>
              <w:t>hovorí.</w:t>
            </w:r>
          </w:p>
        </w:tc>
        <w:tc>
          <w:tcPr>
            <w:tcW w:w="4606" w:type="dxa"/>
          </w:tcPr>
          <w:p w:rsidR="002F4F9E" w:rsidRDefault="002F4F9E">
            <w:pPr>
              <w:spacing w:after="0" w:line="240" w:lineRule="auto"/>
              <w:rPr>
                <w:spacing w:val="-1"/>
              </w:rPr>
            </w:pPr>
          </w:p>
          <w:p w:rsidR="002F4F9E" w:rsidRDefault="002F4F9E">
            <w:pPr>
              <w:spacing w:after="0" w:line="240" w:lineRule="auto"/>
            </w:pPr>
            <w:r>
              <w:rPr>
                <w:spacing w:val="-1"/>
              </w:rPr>
              <w:t>počúvanie</w:t>
            </w:r>
            <w:r>
              <w:t xml:space="preserve"> a porozumenie</w:t>
            </w:r>
            <w:r>
              <w:rPr>
                <w:spacing w:val="-1"/>
              </w:rPr>
              <w:t xml:space="preserve"> rozprávaniu učiteľa,</w:t>
            </w:r>
            <w:r>
              <w:t xml:space="preserve"> spolužiaka</w:t>
            </w:r>
          </w:p>
          <w:p w:rsidR="002F4F9E" w:rsidRDefault="002F4F9E">
            <w:pPr>
              <w:spacing w:after="0" w:line="240" w:lineRule="auto"/>
            </w:pPr>
          </w:p>
          <w:p w:rsidR="002F4F9E" w:rsidRDefault="002F4F9E">
            <w:pPr>
              <w:spacing w:after="0" w:line="240" w:lineRule="auto"/>
            </w:pP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rFonts w:ascii="Times New Roman" w:hAnsi="Times New Roman" w:cs="Times New Roman"/>
                <w:b/>
                <w:bCs/>
                <w:sz w:val="24"/>
                <w:szCs w:val="24"/>
              </w:rPr>
              <w:t xml:space="preserve"> </w:t>
            </w:r>
            <w:r>
              <w:rPr>
                <w:b/>
                <w:bCs/>
                <w:sz w:val="24"/>
                <w:szCs w:val="24"/>
              </w:rPr>
              <w:t>Čítanie– čítankové</w:t>
            </w:r>
            <w:r>
              <w:rPr>
                <w:b/>
                <w:bCs/>
                <w:spacing w:val="-1"/>
                <w:sz w:val="24"/>
                <w:szCs w:val="24"/>
              </w:rPr>
              <w:t xml:space="preserve"> obdobie</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4"/>
        <w:gridCol w:w="4644"/>
      </w:tblGrid>
      <w:tr w:rsidR="002F4F9E">
        <w:trPr>
          <w:trHeight w:val="644"/>
        </w:trPr>
        <w:tc>
          <w:tcPr>
            <w:tcW w:w="4644"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Výkonový štandard</w:t>
            </w:r>
          </w:p>
        </w:tc>
        <w:tc>
          <w:tcPr>
            <w:tcW w:w="4644"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Obsahový štandard</w:t>
            </w:r>
          </w:p>
        </w:tc>
      </w:tr>
      <w:tr w:rsidR="002F4F9E">
        <w:trPr>
          <w:trHeight w:val="2962"/>
        </w:trPr>
        <w:tc>
          <w:tcPr>
            <w:tcW w:w="4644" w:type="dxa"/>
          </w:tcPr>
          <w:p w:rsidR="002F4F9E" w:rsidRDefault="002F4F9E">
            <w:pPr>
              <w:pStyle w:val="TableParagraph"/>
              <w:ind w:right="99"/>
              <w:rPr>
                <w:b/>
                <w:bCs/>
                <w:spacing w:val="-1"/>
              </w:rPr>
            </w:pPr>
            <w:r>
              <w:rPr>
                <w:b/>
                <w:bCs/>
                <w:spacing w:val="-1"/>
              </w:rPr>
              <w:t xml:space="preserve">Žiak </w:t>
            </w:r>
            <w:r>
              <w:rPr>
                <w:b/>
                <w:bCs/>
              </w:rPr>
              <w:t xml:space="preserve">na </w:t>
            </w:r>
            <w:r>
              <w:rPr>
                <w:b/>
                <w:bCs/>
                <w:spacing w:val="-1"/>
              </w:rPr>
              <w:t xml:space="preserve">konci čítankového </w:t>
            </w:r>
            <w:r>
              <w:rPr>
                <w:b/>
                <w:bCs/>
              </w:rPr>
              <w:t>obdobia v 1.</w:t>
            </w:r>
            <w:r>
              <w:rPr>
                <w:b/>
                <w:bCs/>
                <w:spacing w:val="-1"/>
              </w:rPr>
              <w:t xml:space="preserve">ročníku základnej </w:t>
            </w:r>
            <w:r>
              <w:rPr>
                <w:b/>
                <w:bCs/>
              </w:rPr>
              <w:t xml:space="preserve">školy </w:t>
            </w:r>
            <w:r>
              <w:rPr>
                <w:b/>
                <w:bCs/>
                <w:spacing w:val="-1"/>
              </w:rPr>
              <w:t>vie/dokáže:</w:t>
            </w:r>
          </w:p>
          <w:p w:rsidR="002F4F9E" w:rsidRDefault="002F4F9E">
            <w:pPr>
              <w:pStyle w:val="ListParagraph"/>
              <w:numPr>
                <w:ilvl w:val="0"/>
                <w:numId w:val="13"/>
              </w:numPr>
              <w:tabs>
                <w:tab w:val="left" w:pos="461"/>
              </w:tabs>
              <w:spacing w:before="2"/>
            </w:pPr>
            <w:r>
              <w:rPr>
                <w:spacing w:val="-1"/>
              </w:rPr>
              <w:t>čítať báseň,</w:t>
            </w:r>
            <w:r>
              <w:t xml:space="preserve"> hádanku zapísanú </w:t>
            </w:r>
            <w:r>
              <w:rPr>
                <w:spacing w:val="-1"/>
              </w:rPr>
              <w:t>tlačeným alebo</w:t>
            </w:r>
            <w:r>
              <w:t xml:space="preserve"> písaným písmom,</w:t>
            </w:r>
          </w:p>
          <w:p w:rsidR="002F4F9E" w:rsidRDefault="002F4F9E">
            <w:pPr>
              <w:pStyle w:val="ListParagraph"/>
              <w:numPr>
                <w:ilvl w:val="0"/>
                <w:numId w:val="13"/>
              </w:numPr>
              <w:tabs>
                <w:tab w:val="left" w:pos="461"/>
              </w:tabs>
              <w:spacing w:before="137"/>
              <w:ind w:right="97"/>
            </w:pPr>
            <w:r>
              <w:t xml:space="preserve">odlíšiť poéziu od </w:t>
            </w:r>
            <w:r>
              <w:rPr>
                <w:spacing w:val="-1"/>
              </w:rPr>
              <w:t xml:space="preserve">prozaického </w:t>
            </w:r>
            <w:r>
              <w:t xml:space="preserve">textu </w:t>
            </w:r>
            <w:r>
              <w:rPr>
                <w:spacing w:val="-1"/>
              </w:rPr>
              <w:t xml:space="preserve">(nepoužívajú </w:t>
            </w:r>
            <w:r>
              <w:t xml:space="preserve">pojem poézia, </w:t>
            </w:r>
            <w:r>
              <w:rPr>
                <w:spacing w:val="-1"/>
              </w:rPr>
              <w:t>próza),</w:t>
            </w:r>
          </w:p>
          <w:p w:rsidR="002F4F9E" w:rsidRDefault="002F4F9E">
            <w:pPr>
              <w:pStyle w:val="ListParagraph"/>
              <w:numPr>
                <w:ilvl w:val="0"/>
                <w:numId w:val="13"/>
              </w:numPr>
            </w:pPr>
            <w:r>
              <w:rPr>
                <w:spacing w:val="-1"/>
              </w:rPr>
              <w:t xml:space="preserve">odpovedať </w:t>
            </w:r>
            <w:r>
              <w:t>na otázky viažuce sa k </w:t>
            </w:r>
            <w:r>
              <w:rPr>
                <w:spacing w:val="-1"/>
              </w:rPr>
              <w:t xml:space="preserve">informáciám uvedeným </w:t>
            </w:r>
            <w:r>
              <w:t>v </w:t>
            </w:r>
            <w:r>
              <w:rPr>
                <w:spacing w:val="-1"/>
              </w:rPr>
              <w:t>básni alebo hádanke</w:t>
            </w:r>
          </w:p>
          <w:p w:rsidR="002F4F9E" w:rsidRDefault="002F4F9E">
            <w:pPr>
              <w:pStyle w:val="ListParagraph"/>
              <w:numPr>
                <w:ilvl w:val="0"/>
                <w:numId w:val="14"/>
              </w:numPr>
              <w:tabs>
                <w:tab w:val="left" w:pos="461"/>
              </w:tabs>
            </w:pPr>
            <w:r>
              <w:rPr>
                <w:spacing w:val="-1"/>
              </w:rPr>
              <w:t>prečítať</w:t>
            </w:r>
            <w:r>
              <w:t xml:space="preserve"> s porozumením prozaickýtext,</w:t>
            </w:r>
          </w:p>
          <w:p w:rsidR="002F4F9E" w:rsidRDefault="002F4F9E">
            <w:pPr>
              <w:pStyle w:val="ListParagraph"/>
              <w:numPr>
                <w:ilvl w:val="0"/>
                <w:numId w:val="14"/>
              </w:numPr>
              <w:tabs>
                <w:tab w:val="left" w:pos="461"/>
              </w:tabs>
              <w:spacing w:before="137"/>
            </w:pPr>
            <w:r>
              <w:rPr>
                <w:spacing w:val="-1"/>
              </w:rPr>
              <w:t>odpovedať</w:t>
            </w:r>
            <w:r>
              <w:t xml:space="preserve"> naotázkyviažucesa k</w:t>
            </w:r>
            <w:r>
              <w:rPr>
                <w:spacing w:val="-1"/>
              </w:rPr>
              <w:t>informáciámuvedeným</w:t>
            </w:r>
            <w:r>
              <w:t xml:space="preserve"> v texte,</w:t>
            </w:r>
          </w:p>
          <w:p w:rsidR="002F4F9E" w:rsidRDefault="002F4F9E">
            <w:pPr>
              <w:pStyle w:val="ListParagraph"/>
              <w:ind w:left="720"/>
            </w:pPr>
          </w:p>
          <w:p w:rsidR="002F4F9E" w:rsidRDefault="002F4F9E">
            <w:pPr>
              <w:pStyle w:val="ListParagraph"/>
              <w:numPr>
                <w:ilvl w:val="0"/>
                <w:numId w:val="15"/>
              </w:numPr>
              <w:tabs>
                <w:tab w:val="left" w:pos="461"/>
              </w:tabs>
            </w:pPr>
            <w:r>
              <w:rPr>
                <w:spacing w:val="-1"/>
              </w:rPr>
              <w:t>prečítať</w:t>
            </w:r>
            <w:r>
              <w:t xml:space="preserve"> s porozumením prozaický text,</w:t>
            </w:r>
          </w:p>
          <w:p w:rsidR="002F4F9E" w:rsidRDefault="002F4F9E">
            <w:pPr>
              <w:pStyle w:val="ListParagraph"/>
              <w:numPr>
                <w:ilvl w:val="0"/>
                <w:numId w:val="15"/>
              </w:numPr>
              <w:tabs>
                <w:tab w:val="left" w:pos="461"/>
              </w:tabs>
              <w:spacing w:before="137"/>
            </w:pPr>
            <w:r>
              <w:rPr>
                <w:spacing w:val="-1"/>
              </w:rPr>
              <w:t>odpovedať</w:t>
            </w:r>
            <w:r>
              <w:t xml:space="preserve"> na otázky viažuce sa k </w:t>
            </w:r>
            <w:r>
              <w:rPr>
                <w:spacing w:val="-1"/>
              </w:rPr>
              <w:t>informáciám uvedeným</w:t>
            </w:r>
            <w:r>
              <w:t xml:space="preserve"> v texte,</w:t>
            </w:r>
          </w:p>
          <w:p w:rsidR="002F4F9E" w:rsidRDefault="002F4F9E">
            <w:pPr>
              <w:pStyle w:val="ListParagraph"/>
              <w:numPr>
                <w:ilvl w:val="0"/>
                <w:numId w:val="15"/>
              </w:numPr>
              <w:tabs>
                <w:tab w:val="left" w:pos="461"/>
              </w:tabs>
              <w:spacing w:before="137"/>
            </w:pPr>
            <w:r>
              <w:rPr>
                <w:spacing w:val="-1"/>
              </w:rPr>
              <w:t>porozprávať dej prečítaného príbehu (rozprávky),</w:t>
            </w:r>
          </w:p>
          <w:p w:rsidR="002F4F9E" w:rsidRDefault="002F4F9E">
            <w:pPr>
              <w:pStyle w:val="ListParagraph"/>
              <w:numPr>
                <w:ilvl w:val="0"/>
                <w:numId w:val="15"/>
              </w:numPr>
              <w:tabs>
                <w:tab w:val="left" w:pos="461"/>
              </w:tabs>
              <w:spacing w:before="140"/>
            </w:pPr>
            <w:r>
              <w:rPr>
                <w:spacing w:val="-1"/>
              </w:rPr>
              <w:t>určiť nadpis</w:t>
            </w:r>
            <w:r>
              <w:t xml:space="preserve"> a autora textu</w:t>
            </w:r>
          </w:p>
          <w:p w:rsidR="002F4F9E" w:rsidRDefault="002F4F9E">
            <w:pPr>
              <w:spacing w:after="0" w:line="240" w:lineRule="auto"/>
            </w:pPr>
          </w:p>
          <w:p w:rsidR="002F4F9E" w:rsidRDefault="002F4F9E">
            <w:pPr>
              <w:pStyle w:val="ListParagraph"/>
              <w:numPr>
                <w:ilvl w:val="0"/>
                <w:numId w:val="16"/>
              </w:numPr>
              <w:tabs>
                <w:tab w:val="left" w:pos="461"/>
              </w:tabs>
            </w:pPr>
            <w:r>
              <w:rPr>
                <w:spacing w:val="-1"/>
              </w:rPr>
              <w:t xml:space="preserve">správne čítať oznamovacie, opytovacie, rozkazovacie, zvolacie </w:t>
            </w:r>
            <w:r>
              <w:t>a </w:t>
            </w:r>
            <w:r>
              <w:rPr>
                <w:spacing w:val="-1"/>
              </w:rPr>
              <w:t>želacie vety</w:t>
            </w:r>
          </w:p>
          <w:p w:rsidR="002F4F9E" w:rsidRDefault="002F4F9E">
            <w:pPr>
              <w:spacing w:after="0" w:line="240" w:lineRule="auto"/>
            </w:pPr>
          </w:p>
          <w:p w:rsidR="002F4F9E" w:rsidRDefault="002F4F9E">
            <w:pPr>
              <w:pStyle w:val="ListParagraph"/>
              <w:numPr>
                <w:ilvl w:val="0"/>
                <w:numId w:val="16"/>
              </w:numPr>
              <w:tabs>
                <w:tab w:val="left" w:pos="461"/>
              </w:tabs>
            </w:pPr>
            <w:r>
              <w:rPr>
                <w:spacing w:val="-1"/>
              </w:rPr>
              <w:t>prerozprávať</w:t>
            </w:r>
            <w:r>
              <w:t xml:space="preserve"> jednoduchý </w:t>
            </w:r>
            <w:r>
              <w:rPr>
                <w:spacing w:val="-1"/>
              </w:rPr>
              <w:t>dej umeleckého</w:t>
            </w:r>
            <w:r>
              <w:t xml:space="preserve"> textu,</w:t>
            </w:r>
          </w:p>
          <w:p w:rsidR="002F4F9E" w:rsidRDefault="002F4F9E">
            <w:pPr>
              <w:pStyle w:val="ListParagraph"/>
              <w:numPr>
                <w:ilvl w:val="0"/>
                <w:numId w:val="16"/>
              </w:numPr>
              <w:tabs>
                <w:tab w:val="left" w:pos="461"/>
                <w:tab w:val="left" w:pos="1420"/>
                <w:tab w:val="left" w:pos="2675"/>
                <w:tab w:val="left" w:pos="3118"/>
                <w:tab w:val="left" w:pos="3974"/>
                <w:tab w:val="left" w:pos="4922"/>
                <w:tab w:val="left" w:pos="5341"/>
                <w:tab w:val="left" w:pos="5677"/>
              </w:tabs>
              <w:spacing w:before="137"/>
              <w:ind w:right="104"/>
            </w:pPr>
            <w:r>
              <w:rPr>
                <w:spacing w:val="-1"/>
              </w:rPr>
              <w:t>správne odpovedať na otázky viažuce sa k informáciám obsiahnutým priamo</w:t>
            </w:r>
            <w:r>
              <w:t xml:space="preserve"> v texte</w:t>
            </w:r>
          </w:p>
          <w:p w:rsidR="002F4F9E" w:rsidRDefault="002F4F9E">
            <w:pPr>
              <w:pStyle w:val="ListParagraph"/>
              <w:numPr>
                <w:ilvl w:val="0"/>
                <w:numId w:val="16"/>
              </w:numPr>
              <w:tabs>
                <w:tab w:val="left" w:pos="461"/>
              </w:tabs>
              <w:spacing w:before="3"/>
            </w:pPr>
            <w:r>
              <w:rPr>
                <w:spacing w:val="-1"/>
              </w:rPr>
              <w:t xml:space="preserve">predniesť báseň alebo </w:t>
            </w:r>
            <w:r>
              <w:t>kratší prozaický text</w:t>
            </w:r>
          </w:p>
          <w:p w:rsidR="002F4F9E" w:rsidRDefault="002F4F9E">
            <w:pPr>
              <w:spacing w:after="0" w:line="240" w:lineRule="auto"/>
            </w:pPr>
          </w:p>
          <w:p w:rsidR="002F4F9E" w:rsidRDefault="002F4F9E">
            <w:pPr>
              <w:pStyle w:val="ListParagraph"/>
              <w:numPr>
                <w:ilvl w:val="0"/>
                <w:numId w:val="16"/>
              </w:numPr>
              <w:tabs>
                <w:tab w:val="left" w:pos="461"/>
              </w:tabs>
            </w:pPr>
            <w:r>
              <w:t xml:space="preserve">odlíšiť </w:t>
            </w:r>
            <w:r>
              <w:rPr>
                <w:spacing w:val="-1"/>
              </w:rPr>
              <w:t>reč postáv</w:t>
            </w:r>
            <w:r>
              <w:t xml:space="preserve"> v </w:t>
            </w:r>
            <w:r>
              <w:rPr>
                <w:spacing w:val="-1"/>
              </w:rPr>
              <w:t>dramatizovanom</w:t>
            </w:r>
            <w:r>
              <w:t xml:space="preserve"> texte,</w:t>
            </w:r>
          </w:p>
          <w:p w:rsidR="002F4F9E" w:rsidRDefault="002F4F9E">
            <w:pPr>
              <w:pStyle w:val="ListParagraph"/>
              <w:numPr>
                <w:ilvl w:val="0"/>
                <w:numId w:val="16"/>
              </w:numPr>
              <w:tabs>
                <w:tab w:val="left" w:pos="461"/>
              </w:tabs>
              <w:spacing w:before="137"/>
            </w:pPr>
            <w:r>
              <w:rPr>
                <w:spacing w:val="-1"/>
              </w:rPr>
              <w:t>prečítať</w:t>
            </w:r>
            <w:r>
              <w:t xml:space="preserve"> text </w:t>
            </w:r>
            <w:r>
              <w:rPr>
                <w:spacing w:val="-1"/>
              </w:rPr>
              <w:t xml:space="preserve">danej postavy </w:t>
            </w:r>
            <w:r>
              <w:t xml:space="preserve">v dramatic- kom </w:t>
            </w:r>
            <w:r>
              <w:rPr>
                <w:spacing w:val="-1"/>
              </w:rPr>
              <w:t>diele,</w:t>
            </w:r>
          </w:p>
          <w:p w:rsidR="002F4F9E" w:rsidRDefault="002F4F9E">
            <w:pPr>
              <w:pStyle w:val="ListParagraph"/>
              <w:numPr>
                <w:ilvl w:val="0"/>
                <w:numId w:val="16"/>
              </w:numPr>
              <w:tabs>
                <w:tab w:val="left" w:pos="461"/>
              </w:tabs>
              <w:spacing w:before="139"/>
            </w:pPr>
            <w:r>
              <w:t xml:space="preserve">používať </w:t>
            </w:r>
            <w:r>
              <w:rPr>
                <w:spacing w:val="-1"/>
              </w:rPr>
              <w:t>pri dramatizácii</w:t>
            </w:r>
            <w:r>
              <w:t xml:space="preserve"> textu </w:t>
            </w:r>
            <w:r>
              <w:rPr>
                <w:spacing w:val="-1"/>
              </w:rPr>
              <w:t>neverbálne</w:t>
            </w:r>
            <w:r>
              <w:t xml:space="preserve"> prvky komunikácie,</w:t>
            </w:r>
          </w:p>
          <w:p w:rsidR="002F4F9E" w:rsidRDefault="002F4F9E">
            <w:pPr>
              <w:pStyle w:val="ListParagraph"/>
              <w:numPr>
                <w:ilvl w:val="0"/>
                <w:numId w:val="16"/>
              </w:numPr>
              <w:tabs>
                <w:tab w:val="left" w:pos="461"/>
              </w:tabs>
              <w:spacing w:before="137"/>
            </w:pPr>
            <w:r>
              <w:rPr>
                <w:spacing w:val="-1"/>
              </w:rPr>
              <w:t>určiť</w:t>
            </w:r>
            <w:r>
              <w:t xml:space="preserve"> postavy v dramatickom texte,</w:t>
            </w:r>
          </w:p>
          <w:p w:rsidR="002F4F9E" w:rsidRDefault="002F4F9E">
            <w:pPr>
              <w:pStyle w:val="ListParagraph"/>
              <w:numPr>
                <w:ilvl w:val="0"/>
                <w:numId w:val="16"/>
              </w:numPr>
              <w:tabs>
                <w:tab w:val="left" w:pos="461"/>
              </w:tabs>
              <w:spacing w:before="139"/>
            </w:pPr>
            <w:r>
              <w:rPr>
                <w:spacing w:val="-1"/>
              </w:rPr>
              <w:t>primeraným</w:t>
            </w:r>
            <w:r>
              <w:t xml:space="preserve"> spôsobom opísať ich </w:t>
            </w:r>
            <w:r>
              <w:rPr>
                <w:spacing w:val="-1"/>
              </w:rPr>
              <w:t>vlastnosti,</w:t>
            </w:r>
          </w:p>
          <w:p w:rsidR="002F4F9E" w:rsidRDefault="002F4F9E">
            <w:pPr>
              <w:pStyle w:val="ListParagraph"/>
              <w:numPr>
                <w:ilvl w:val="0"/>
                <w:numId w:val="16"/>
              </w:numPr>
              <w:tabs>
                <w:tab w:val="left" w:pos="461"/>
              </w:tabs>
              <w:spacing w:before="137"/>
            </w:pPr>
            <w:r>
              <w:rPr>
                <w:spacing w:val="-1"/>
              </w:rPr>
              <w:t>identifikovať ilustráciu</w:t>
            </w:r>
            <w:r>
              <w:t xml:space="preserve"> v texte,</w:t>
            </w:r>
          </w:p>
          <w:p w:rsidR="002F4F9E" w:rsidRDefault="002F4F9E">
            <w:pPr>
              <w:pStyle w:val="ListParagraph"/>
              <w:numPr>
                <w:ilvl w:val="0"/>
                <w:numId w:val="16"/>
              </w:numPr>
              <w:tabs>
                <w:tab w:val="left" w:pos="461"/>
              </w:tabs>
              <w:spacing w:before="139"/>
            </w:pPr>
            <w:r>
              <w:t xml:space="preserve">poznať </w:t>
            </w:r>
            <w:r>
              <w:rPr>
                <w:spacing w:val="-1"/>
              </w:rPr>
              <w:t>funkciu ilustrácie,</w:t>
            </w:r>
          </w:p>
          <w:p w:rsidR="002F4F9E" w:rsidRDefault="002F4F9E">
            <w:pPr>
              <w:pStyle w:val="ListParagraph"/>
              <w:numPr>
                <w:ilvl w:val="0"/>
                <w:numId w:val="16"/>
              </w:numPr>
              <w:tabs>
                <w:tab w:val="left" w:pos="461"/>
              </w:tabs>
              <w:spacing w:before="137"/>
            </w:pPr>
            <w:r>
              <w:rPr>
                <w:spacing w:val="-1"/>
              </w:rPr>
              <w:t>prostredníctvom</w:t>
            </w:r>
            <w:r>
              <w:t xml:space="preserve"> ilustrácie dopĺňať text,</w:t>
            </w:r>
          </w:p>
          <w:p w:rsidR="002F4F9E" w:rsidRDefault="002F4F9E">
            <w:pPr>
              <w:pStyle w:val="ListParagraph"/>
              <w:numPr>
                <w:ilvl w:val="0"/>
                <w:numId w:val="16"/>
              </w:numPr>
              <w:tabs>
                <w:tab w:val="left" w:pos="461"/>
              </w:tabs>
              <w:spacing w:before="139"/>
            </w:pPr>
            <w:r>
              <w:rPr>
                <w:spacing w:val="-1"/>
              </w:rPr>
              <w:t>priradiť</w:t>
            </w:r>
            <w:r>
              <w:t xml:space="preserve"> vhodnú </w:t>
            </w:r>
            <w:r>
              <w:rPr>
                <w:spacing w:val="-1"/>
              </w:rPr>
              <w:t>ilustráciu</w:t>
            </w:r>
            <w:r>
              <w:t xml:space="preserve"> k textu,</w:t>
            </w:r>
          </w:p>
          <w:p w:rsidR="002F4F9E" w:rsidRDefault="002F4F9E">
            <w:pPr>
              <w:pStyle w:val="ListParagraph"/>
              <w:numPr>
                <w:ilvl w:val="0"/>
                <w:numId w:val="16"/>
              </w:numPr>
            </w:pPr>
            <w:r>
              <w:rPr>
                <w:spacing w:val="-1"/>
              </w:rPr>
              <w:t>priradiť</w:t>
            </w:r>
            <w:r>
              <w:t xml:space="preserve"> k </w:t>
            </w:r>
            <w:r>
              <w:rPr>
                <w:spacing w:val="-1"/>
              </w:rPr>
              <w:t xml:space="preserve">ilustrácii </w:t>
            </w:r>
            <w:r>
              <w:t xml:space="preserve">vhodnú </w:t>
            </w:r>
            <w:r>
              <w:rPr>
                <w:spacing w:val="-1"/>
              </w:rPr>
              <w:t>časť</w:t>
            </w:r>
            <w:r>
              <w:t xml:space="preserve"> textu,</w:t>
            </w:r>
          </w:p>
        </w:tc>
        <w:tc>
          <w:tcPr>
            <w:tcW w:w="4644" w:type="dxa"/>
          </w:tcPr>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 xml:space="preserve">Báseň </w:t>
            </w:r>
          </w:p>
          <w:p w:rsidR="002F4F9E" w:rsidRDefault="002F4F9E">
            <w:pPr>
              <w:spacing w:after="0" w:line="240" w:lineRule="auto"/>
              <w:rPr>
                <w:spacing w:val="-1"/>
              </w:rPr>
            </w:pPr>
            <w:r>
              <w:rPr>
                <w:spacing w:val="-1"/>
              </w:rPr>
              <w:t>Hádanka</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pStyle w:val="TableParagraph"/>
              <w:ind w:left="102"/>
            </w:pPr>
            <w:r>
              <w:t>text</w:t>
            </w:r>
          </w:p>
          <w:p w:rsidR="002F4F9E" w:rsidRDefault="002F4F9E">
            <w:pPr>
              <w:spacing w:after="0" w:line="240" w:lineRule="auto"/>
              <w:rPr>
                <w:spacing w:val="-1"/>
              </w:rPr>
            </w:pPr>
            <w:r>
              <w:rPr>
                <w:spacing w:val="-1"/>
              </w:rPr>
              <w:t>rozprávka,príbehnadpis,autor</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Druhy viet</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rozprávanie</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dej v umeleckom texte</w:t>
            </w:r>
          </w:p>
          <w:p w:rsidR="002F4F9E" w:rsidRDefault="002F4F9E">
            <w:pPr>
              <w:spacing w:after="0" w:line="240" w:lineRule="auto"/>
              <w:rPr>
                <w:spacing w:val="-1"/>
              </w:rPr>
            </w:pPr>
          </w:p>
          <w:p w:rsidR="002F4F9E" w:rsidRDefault="002F4F9E">
            <w:pPr>
              <w:spacing w:after="0" w:line="240" w:lineRule="auto"/>
              <w:rPr>
                <w:spacing w:val="-1"/>
              </w:rPr>
            </w:pPr>
            <w:r>
              <w:rPr>
                <w:spacing w:val="-1"/>
              </w:rPr>
              <w:t>umelecký prednes</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dramatizácia  umeleckého textu</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Dej dramatizovaného textu</w:t>
            </w:r>
          </w:p>
          <w:p w:rsidR="002F4F9E" w:rsidRDefault="002F4F9E">
            <w:pPr>
              <w:spacing w:after="0" w:line="240" w:lineRule="auto"/>
              <w:rPr>
                <w:spacing w:val="-1"/>
              </w:rPr>
            </w:pPr>
          </w:p>
          <w:p w:rsidR="002F4F9E" w:rsidRDefault="002F4F9E">
            <w:pPr>
              <w:spacing w:after="0" w:line="240" w:lineRule="auto"/>
              <w:rPr>
                <w:spacing w:val="-1"/>
              </w:rPr>
            </w:pPr>
            <w:r>
              <w:rPr>
                <w:spacing w:val="-1"/>
              </w:rPr>
              <w:t xml:space="preserve">Postavy zdramatizovaného textu a ich vlastnosti </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r>
              <w:rPr>
                <w:spacing w:val="-1"/>
              </w:rPr>
              <w:t xml:space="preserve">Ilustrácia a jej funkcia  </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pP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b/>
                <w:bCs/>
                <w:spacing w:val="-1"/>
                <w:sz w:val="24"/>
                <w:szCs w:val="24"/>
              </w:rPr>
              <w:t xml:space="preserve">Písanie </w:t>
            </w:r>
            <w:r>
              <w:rPr>
                <w:b/>
                <w:bCs/>
                <w:sz w:val="24"/>
                <w:szCs w:val="24"/>
              </w:rPr>
              <w:t>– čítankové obdobie</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28"/>
        <w:gridCol w:w="4360"/>
      </w:tblGrid>
      <w:tr w:rsidR="002F4F9E">
        <w:tc>
          <w:tcPr>
            <w:tcW w:w="4928"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Výkonový štandard</w:t>
            </w:r>
          </w:p>
        </w:tc>
        <w:tc>
          <w:tcPr>
            <w:tcW w:w="4360"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Obsahový štandard</w:t>
            </w:r>
          </w:p>
        </w:tc>
      </w:tr>
      <w:tr w:rsidR="002F4F9E">
        <w:trPr>
          <w:trHeight w:val="916"/>
        </w:trPr>
        <w:tc>
          <w:tcPr>
            <w:tcW w:w="4928" w:type="dxa"/>
          </w:tcPr>
          <w:p w:rsidR="002F4F9E" w:rsidRDefault="002F4F9E">
            <w:pPr>
              <w:pStyle w:val="ListParagraph"/>
              <w:numPr>
                <w:ilvl w:val="0"/>
                <w:numId w:val="17"/>
              </w:numPr>
              <w:tabs>
                <w:tab w:val="left" w:pos="461"/>
              </w:tabs>
              <w:spacing w:line="276" w:lineRule="auto"/>
            </w:pPr>
            <w:r>
              <w:rPr>
                <w:spacing w:val="-1"/>
              </w:rPr>
              <w:t>odpísať</w:t>
            </w:r>
            <w:r>
              <w:t xml:space="preserve"> krátky text podľa</w:t>
            </w:r>
            <w:r>
              <w:rPr>
                <w:spacing w:val="-1"/>
              </w:rPr>
              <w:t xml:space="preserve"> predlohy, </w:t>
            </w:r>
          </w:p>
          <w:p w:rsidR="002F4F9E" w:rsidRDefault="002F4F9E">
            <w:pPr>
              <w:pStyle w:val="ListParagraph"/>
              <w:numPr>
                <w:ilvl w:val="0"/>
                <w:numId w:val="17"/>
              </w:numPr>
              <w:tabs>
                <w:tab w:val="left" w:pos="461"/>
              </w:tabs>
              <w:spacing w:line="276" w:lineRule="auto"/>
            </w:pPr>
            <w:r>
              <w:rPr>
                <w:spacing w:val="-1"/>
              </w:rPr>
              <w:t>prepísať</w:t>
            </w:r>
            <w:r>
              <w:t xml:space="preserve"> tlačený text </w:t>
            </w:r>
            <w:r>
              <w:rPr>
                <w:spacing w:val="-1"/>
              </w:rPr>
              <w:t>písaným</w:t>
            </w:r>
            <w:r>
              <w:t xml:space="preserve"> písmom,</w:t>
            </w:r>
          </w:p>
          <w:p w:rsidR="002F4F9E" w:rsidRDefault="002F4F9E">
            <w:pPr>
              <w:pStyle w:val="ListParagraph"/>
              <w:numPr>
                <w:ilvl w:val="0"/>
                <w:numId w:val="17"/>
              </w:numPr>
              <w:tabs>
                <w:tab w:val="left" w:pos="461"/>
              </w:tabs>
              <w:spacing w:line="276" w:lineRule="auto"/>
            </w:pPr>
            <w:r>
              <w:rPr>
                <w:spacing w:val="-1"/>
              </w:rPr>
              <w:t>písať</w:t>
            </w:r>
            <w:r>
              <w:t xml:space="preserve"> vety a krátke texty podľa</w:t>
            </w:r>
            <w:r>
              <w:rPr>
                <w:spacing w:val="-1"/>
              </w:rPr>
              <w:t xml:space="preserve"> diktovania,</w:t>
            </w:r>
          </w:p>
        </w:tc>
        <w:tc>
          <w:tcPr>
            <w:tcW w:w="4360" w:type="dxa"/>
          </w:tcPr>
          <w:p w:rsidR="002F4F9E" w:rsidRDefault="002F4F9E">
            <w:pPr>
              <w:pStyle w:val="TableParagraph"/>
              <w:ind w:left="360"/>
            </w:pPr>
            <w:r>
              <w:t xml:space="preserve">odpis </w:t>
            </w:r>
            <w:r>
              <w:rPr>
                <w:spacing w:val="-1"/>
              </w:rPr>
              <w:t>písaného</w:t>
            </w:r>
            <w:r>
              <w:t xml:space="preserve"> textu</w:t>
            </w:r>
          </w:p>
          <w:p w:rsidR="002F4F9E" w:rsidRDefault="002F4F9E">
            <w:pPr>
              <w:pStyle w:val="TableParagraph"/>
              <w:spacing w:before="56"/>
              <w:ind w:left="360"/>
            </w:pPr>
            <w:r>
              <w:rPr>
                <w:spacing w:val="-1"/>
              </w:rPr>
              <w:t>prepis tlačeného</w:t>
            </w:r>
            <w:r>
              <w:t xml:space="preserve"> textu</w:t>
            </w:r>
          </w:p>
          <w:p w:rsidR="002F4F9E" w:rsidRDefault="002F4F9E">
            <w:pPr>
              <w:pStyle w:val="TableParagraph"/>
              <w:spacing w:before="56"/>
              <w:ind w:left="360"/>
            </w:pPr>
            <w:r>
              <w:t>písanie podľa</w:t>
            </w:r>
            <w:r>
              <w:rPr>
                <w:spacing w:val="-1"/>
              </w:rPr>
              <w:t xml:space="preserve"> diktovania</w:t>
            </w:r>
          </w:p>
          <w:p w:rsidR="002F4F9E" w:rsidRDefault="002F4F9E">
            <w:pPr>
              <w:pStyle w:val="TableParagraph"/>
              <w:spacing w:before="56"/>
              <w:ind w:left="102"/>
            </w:pPr>
          </w:p>
        </w:tc>
      </w:tr>
      <w:tr w:rsidR="002F4F9E">
        <w:tc>
          <w:tcPr>
            <w:tcW w:w="4928" w:type="dxa"/>
          </w:tcPr>
          <w:p w:rsidR="002F4F9E" w:rsidRDefault="002F4F9E">
            <w:pPr>
              <w:pStyle w:val="ListParagraph"/>
              <w:numPr>
                <w:ilvl w:val="0"/>
                <w:numId w:val="18"/>
              </w:numPr>
              <w:tabs>
                <w:tab w:val="left" w:pos="461"/>
              </w:tabs>
              <w:spacing w:before="56"/>
            </w:pPr>
            <w:r>
              <w:rPr>
                <w:spacing w:val="-1"/>
              </w:rPr>
              <w:t>samostatne zapísať vlastnú myšlienku</w:t>
            </w:r>
            <w:r>
              <w:t xml:space="preserve"> v </w:t>
            </w:r>
            <w:r>
              <w:rPr>
                <w:spacing w:val="-1"/>
              </w:rPr>
              <w:t>rozsahu jednej vety,</w:t>
            </w:r>
          </w:p>
        </w:tc>
        <w:tc>
          <w:tcPr>
            <w:tcW w:w="4360" w:type="dxa"/>
          </w:tcPr>
          <w:p w:rsidR="002F4F9E" w:rsidRDefault="002F4F9E">
            <w:pPr>
              <w:pStyle w:val="TableParagraph"/>
              <w:spacing w:before="56"/>
              <w:ind w:left="360"/>
            </w:pPr>
            <w:r>
              <w:rPr>
                <w:spacing w:val="-1"/>
              </w:rPr>
              <w:t xml:space="preserve">samostatné </w:t>
            </w:r>
            <w:r>
              <w:t>písomné</w:t>
            </w:r>
            <w:r>
              <w:rPr>
                <w:spacing w:val="-1"/>
              </w:rPr>
              <w:t xml:space="preserve"> vyjadrovanie myšlienok</w:t>
            </w:r>
          </w:p>
        </w:tc>
      </w:tr>
      <w:tr w:rsidR="002F4F9E">
        <w:tc>
          <w:tcPr>
            <w:tcW w:w="4928" w:type="dxa"/>
          </w:tcPr>
          <w:p w:rsidR="002F4F9E" w:rsidRDefault="002F4F9E">
            <w:pPr>
              <w:pStyle w:val="ListParagraph"/>
              <w:numPr>
                <w:ilvl w:val="0"/>
                <w:numId w:val="18"/>
              </w:numPr>
              <w:tabs>
                <w:tab w:val="left" w:pos="461"/>
              </w:tabs>
              <w:spacing w:before="57"/>
              <w:ind w:right="103"/>
            </w:pPr>
            <w:r>
              <w:t xml:space="preserve">používať </w:t>
            </w:r>
            <w:r>
              <w:rPr>
                <w:spacing w:val="-1"/>
              </w:rPr>
              <w:t xml:space="preserve">pravopis </w:t>
            </w:r>
            <w:r>
              <w:t xml:space="preserve">písania </w:t>
            </w:r>
            <w:r>
              <w:rPr>
                <w:spacing w:val="-1"/>
              </w:rPr>
              <w:t xml:space="preserve">veľkého </w:t>
            </w:r>
            <w:r>
              <w:t xml:space="preserve">písmena na </w:t>
            </w:r>
            <w:r>
              <w:rPr>
                <w:spacing w:val="-1"/>
              </w:rPr>
              <w:t xml:space="preserve">začiatku </w:t>
            </w:r>
            <w:r>
              <w:t xml:space="preserve">vlastných </w:t>
            </w:r>
            <w:r>
              <w:rPr>
                <w:spacing w:val="-1"/>
              </w:rPr>
              <w:t>podstatných mien</w:t>
            </w:r>
            <w:r>
              <w:t xml:space="preserve"> osôb,</w:t>
            </w:r>
          </w:p>
          <w:p w:rsidR="002F4F9E" w:rsidRDefault="002F4F9E">
            <w:pPr>
              <w:pStyle w:val="ListParagraph"/>
              <w:numPr>
                <w:ilvl w:val="0"/>
                <w:numId w:val="18"/>
              </w:numPr>
              <w:tabs>
                <w:tab w:val="left" w:pos="461"/>
              </w:tabs>
              <w:spacing w:before="7"/>
            </w:pPr>
            <w:r>
              <w:rPr>
                <w:spacing w:val="-1"/>
              </w:rPr>
              <w:t xml:space="preserve">napísať správne </w:t>
            </w:r>
            <w:r>
              <w:t xml:space="preserve">svoje rodné meno </w:t>
            </w:r>
            <w:r>
              <w:rPr>
                <w:spacing w:val="-1"/>
              </w:rPr>
              <w:t>aj</w:t>
            </w:r>
            <w:r>
              <w:t xml:space="preserve"> priezvisko,</w:t>
            </w:r>
          </w:p>
          <w:p w:rsidR="002F4F9E" w:rsidRDefault="002F4F9E">
            <w:pPr>
              <w:pStyle w:val="ListParagraph"/>
              <w:numPr>
                <w:ilvl w:val="0"/>
                <w:numId w:val="18"/>
              </w:numPr>
              <w:tabs>
                <w:tab w:val="left" w:pos="461"/>
              </w:tabs>
            </w:pPr>
            <w:r>
              <w:rPr>
                <w:spacing w:val="-1"/>
              </w:rPr>
              <w:t xml:space="preserve">písať prvé </w:t>
            </w:r>
            <w:r>
              <w:t xml:space="preserve">slovo vety s </w:t>
            </w:r>
            <w:r>
              <w:rPr>
                <w:spacing w:val="-1"/>
              </w:rPr>
              <w:t>veľkým</w:t>
            </w:r>
            <w:r>
              <w:t xml:space="preserve"> písmenom,</w:t>
            </w:r>
          </w:p>
          <w:p w:rsidR="002F4F9E" w:rsidRDefault="002F4F9E">
            <w:pPr>
              <w:pStyle w:val="ListParagraph"/>
              <w:numPr>
                <w:ilvl w:val="0"/>
                <w:numId w:val="18"/>
              </w:numPr>
              <w:tabs>
                <w:tab w:val="left" w:pos="461"/>
              </w:tabs>
              <w:spacing w:before="139"/>
              <w:ind w:right="102"/>
            </w:pPr>
            <w:r>
              <w:rPr>
                <w:spacing w:val="-1"/>
              </w:rPr>
              <w:t xml:space="preserve">správne písať interpunkčné znamienka </w:t>
            </w:r>
            <w:r>
              <w:t xml:space="preserve">na </w:t>
            </w:r>
            <w:r>
              <w:rPr>
                <w:spacing w:val="-1"/>
              </w:rPr>
              <w:t xml:space="preserve">konci oznamovacích, opytovacích, zvolacích, želacích </w:t>
            </w:r>
            <w:r>
              <w:t>a</w:t>
            </w:r>
            <w:r>
              <w:rPr>
                <w:spacing w:val="-1"/>
              </w:rPr>
              <w:t xml:space="preserve"> rozkazovacích </w:t>
            </w:r>
            <w:r>
              <w:t xml:space="preserve">viet </w:t>
            </w:r>
            <w:r>
              <w:rPr>
                <w:spacing w:val="-1"/>
              </w:rPr>
              <w:t xml:space="preserve">(pri </w:t>
            </w:r>
            <w:r>
              <w:t xml:space="preserve">odpise a </w:t>
            </w:r>
            <w:r>
              <w:rPr>
                <w:spacing w:val="-1"/>
              </w:rPr>
              <w:t>prepise</w:t>
            </w:r>
            <w:r>
              <w:t xml:space="preserve"> textu),</w:t>
            </w:r>
          </w:p>
          <w:p w:rsidR="002F4F9E" w:rsidRDefault="002F4F9E">
            <w:pPr>
              <w:pStyle w:val="ListParagraph"/>
              <w:numPr>
                <w:ilvl w:val="0"/>
                <w:numId w:val="18"/>
              </w:numPr>
              <w:tabs>
                <w:tab w:val="left" w:pos="461"/>
              </w:tabs>
              <w:spacing w:before="3"/>
            </w:pPr>
            <w:r>
              <w:rPr>
                <w:spacing w:val="-1"/>
              </w:rPr>
              <w:t xml:space="preserve">písaťsprávne </w:t>
            </w:r>
            <w:r>
              <w:t>interpunkčné</w:t>
            </w:r>
            <w:r>
              <w:rPr>
                <w:spacing w:val="-1"/>
              </w:rPr>
              <w:t xml:space="preserve"> znamienka </w:t>
            </w:r>
            <w:r>
              <w:t>na</w:t>
            </w:r>
            <w:r>
              <w:rPr>
                <w:spacing w:val="-1"/>
              </w:rPr>
              <w:t xml:space="preserve"> konci</w:t>
            </w:r>
            <w:r>
              <w:t xml:space="preserve"> viet v</w:t>
            </w:r>
            <w:r>
              <w:rPr>
                <w:spacing w:val="-1"/>
              </w:rPr>
              <w:t>diktáte.</w:t>
            </w:r>
          </w:p>
        </w:tc>
        <w:tc>
          <w:tcPr>
            <w:tcW w:w="4360" w:type="dxa"/>
          </w:tcPr>
          <w:p w:rsidR="002F4F9E" w:rsidRDefault="002F4F9E">
            <w:pPr>
              <w:pStyle w:val="TableParagraph"/>
              <w:spacing w:before="57"/>
              <w:ind w:left="360"/>
            </w:pPr>
            <w:r>
              <w:t>písanie</w:t>
            </w:r>
            <w:r>
              <w:rPr>
                <w:spacing w:val="-1"/>
              </w:rPr>
              <w:t xml:space="preserve"> vlastných podstatných mien</w:t>
            </w:r>
            <w:r>
              <w:t xml:space="preserve"> osôb </w:t>
            </w:r>
            <w:r>
              <w:rPr>
                <w:spacing w:val="-1"/>
              </w:rPr>
              <w:t xml:space="preserve">písaným </w:t>
            </w:r>
            <w:r>
              <w:t>písmom</w:t>
            </w:r>
          </w:p>
          <w:p w:rsidR="002F4F9E" w:rsidRDefault="002F4F9E">
            <w:pPr>
              <w:pStyle w:val="TableParagraph"/>
              <w:spacing w:before="57"/>
              <w:ind w:left="102"/>
            </w:pPr>
          </w:p>
          <w:p w:rsidR="002F4F9E" w:rsidRDefault="002F4F9E">
            <w:pPr>
              <w:pStyle w:val="TableParagraph"/>
              <w:spacing w:before="57"/>
              <w:ind w:left="102"/>
            </w:pPr>
          </w:p>
          <w:p w:rsidR="002F4F9E" w:rsidRDefault="002F4F9E">
            <w:pPr>
              <w:pStyle w:val="TableParagraph"/>
              <w:spacing w:before="57"/>
              <w:ind w:left="360"/>
            </w:pPr>
            <w:r>
              <w:rPr>
                <w:spacing w:val="-1"/>
              </w:rPr>
              <w:t xml:space="preserve">veta </w:t>
            </w:r>
            <w:r>
              <w:t xml:space="preserve">– </w:t>
            </w:r>
            <w:r>
              <w:rPr>
                <w:spacing w:val="-1"/>
              </w:rPr>
              <w:t xml:space="preserve">veľké písmená </w:t>
            </w:r>
            <w:r>
              <w:rPr>
                <w:spacing w:val="1"/>
              </w:rPr>
              <w:t xml:space="preserve">na </w:t>
            </w:r>
            <w:r>
              <w:rPr>
                <w:spacing w:val="-1"/>
              </w:rPr>
              <w:t>začiatku</w:t>
            </w:r>
            <w:r>
              <w:t xml:space="preserve"> viet </w:t>
            </w:r>
            <w:r>
              <w:rPr>
                <w:spacing w:val="-1"/>
              </w:rPr>
              <w:t xml:space="preserve">interpunkčné znamienka </w:t>
            </w:r>
            <w:r>
              <w:t>na</w:t>
            </w:r>
            <w:r>
              <w:rPr>
                <w:spacing w:val="-1"/>
              </w:rPr>
              <w:t xml:space="preserve"> konci viet</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b/>
                <w:bCs/>
                <w:spacing w:val="-1"/>
                <w:sz w:val="24"/>
                <w:szCs w:val="24"/>
              </w:rPr>
              <w:t>Rozprávanie</w:t>
            </w:r>
            <w:r>
              <w:rPr>
                <w:b/>
                <w:bCs/>
                <w:sz w:val="24"/>
                <w:szCs w:val="24"/>
              </w:rPr>
              <w:t xml:space="preserve"> – čítankové obdobie</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06"/>
        <w:gridCol w:w="4606"/>
      </w:tblGrid>
      <w:tr w:rsidR="002F4F9E">
        <w:tc>
          <w:tcPr>
            <w:tcW w:w="4606"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Výkonový štandard</w:t>
            </w:r>
          </w:p>
        </w:tc>
        <w:tc>
          <w:tcPr>
            <w:tcW w:w="4606"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Obsahový štandard</w:t>
            </w:r>
          </w:p>
        </w:tc>
      </w:tr>
      <w:tr w:rsidR="002F4F9E">
        <w:tc>
          <w:tcPr>
            <w:tcW w:w="4606" w:type="dxa"/>
          </w:tcPr>
          <w:p w:rsidR="002F4F9E" w:rsidRDefault="002F4F9E">
            <w:pPr>
              <w:spacing w:after="0" w:line="240" w:lineRule="auto"/>
            </w:pPr>
          </w:p>
          <w:p w:rsidR="002F4F9E" w:rsidRDefault="002F4F9E">
            <w:pPr>
              <w:pStyle w:val="ListParagraph"/>
              <w:numPr>
                <w:ilvl w:val="0"/>
                <w:numId w:val="19"/>
              </w:numPr>
              <w:tabs>
                <w:tab w:val="left" w:pos="461"/>
              </w:tabs>
              <w:ind w:right="100"/>
            </w:pPr>
            <w:r>
              <w:t xml:space="preserve">poznať </w:t>
            </w:r>
            <w:r>
              <w:rPr>
                <w:spacing w:val="-1"/>
              </w:rPr>
              <w:t xml:space="preserve">základné </w:t>
            </w:r>
            <w:r>
              <w:t xml:space="preserve">pravidlá </w:t>
            </w:r>
            <w:r>
              <w:rPr>
                <w:spacing w:val="-1"/>
              </w:rPr>
              <w:t xml:space="preserve">slušného správania </w:t>
            </w:r>
            <w:r>
              <w:t>a </w:t>
            </w:r>
            <w:r>
              <w:rPr>
                <w:spacing w:val="-1"/>
              </w:rPr>
              <w:t xml:space="preserve">aplikovať </w:t>
            </w:r>
            <w:r>
              <w:t>ich v</w:t>
            </w:r>
            <w:r>
              <w:rPr>
                <w:spacing w:val="-1"/>
              </w:rPr>
              <w:t xml:space="preserve"> reálnom</w:t>
            </w:r>
            <w:r>
              <w:t xml:space="preserve"> živote,</w:t>
            </w:r>
          </w:p>
          <w:p w:rsidR="002F4F9E" w:rsidRDefault="002F4F9E">
            <w:pPr>
              <w:pStyle w:val="ListParagraph"/>
              <w:numPr>
                <w:ilvl w:val="0"/>
                <w:numId w:val="19"/>
              </w:numPr>
              <w:tabs>
                <w:tab w:val="left" w:pos="461"/>
              </w:tabs>
              <w:spacing w:before="7"/>
            </w:pPr>
            <w:r>
              <w:rPr>
                <w:spacing w:val="-1"/>
              </w:rPr>
              <w:t>pozdraviť,</w:t>
            </w:r>
            <w:r>
              <w:t xml:space="preserve"> osloviť </w:t>
            </w:r>
            <w:r>
              <w:rPr>
                <w:spacing w:val="-1"/>
              </w:rPr>
              <w:t>dospelých aj</w:t>
            </w:r>
            <w:r>
              <w:t xml:space="preserve"> spolužiakov,</w:t>
            </w:r>
          </w:p>
          <w:p w:rsidR="002F4F9E" w:rsidRDefault="002F4F9E">
            <w:pPr>
              <w:pStyle w:val="ListParagraph"/>
              <w:numPr>
                <w:ilvl w:val="0"/>
                <w:numId w:val="19"/>
              </w:numPr>
              <w:tabs>
                <w:tab w:val="left" w:pos="461"/>
              </w:tabs>
              <w:spacing w:before="137"/>
            </w:pPr>
            <w:r>
              <w:t xml:space="preserve">zvítať, </w:t>
            </w:r>
            <w:r>
              <w:rPr>
                <w:spacing w:val="-1"/>
              </w:rPr>
              <w:t>rozlúčiť sa,</w:t>
            </w:r>
            <w:r>
              <w:t xml:space="preserve"> poprosiť, </w:t>
            </w:r>
            <w:r>
              <w:rPr>
                <w:spacing w:val="-1"/>
              </w:rPr>
              <w:t>poďakovať,</w:t>
            </w:r>
            <w:r>
              <w:t xml:space="preserve"> zaželať </w:t>
            </w:r>
            <w:r>
              <w:rPr>
                <w:spacing w:val="-1"/>
              </w:rPr>
              <w:t>niekomu niečo,</w:t>
            </w:r>
          </w:p>
          <w:p w:rsidR="002F4F9E" w:rsidRDefault="002F4F9E">
            <w:pPr>
              <w:pStyle w:val="ListParagraph"/>
              <w:numPr>
                <w:ilvl w:val="0"/>
                <w:numId w:val="19"/>
              </w:numPr>
              <w:tabs>
                <w:tab w:val="left" w:pos="461"/>
              </w:tabs>
              <w:spacing w:before="139"/>
            </w:pPr>
            <w:r>
              <w:rPr>
                <w:spacing w:val="-1"/>
              </w:rPr>
              <w:t>ospravedlniť, vyjadriť súhlas, nesúhlas,</w:t>
            </w:r>
          </w:p>
          <w:p w:rsidR="002F4F9E" w:rsidRDefault="002F4F9E">
            <w:pPr>
              <w:pStyle w:val="ListParagraph"/>
              <w:numPr>
                <w:ilvl w:val="0"/>
                <w:numId w:val="19"/>
              </w:numPr>
              <w:tabs>
                <w:tab w:val="left" w:pos="461"/>
              </w:tabs>
              <w:spacing w:before="137"/>
            </w:pPr>
            <w:r>
              <w:rPr>
                <w:spacing w:val="-1"/>
              </w:rPr>
              <w:t>zablahoželať, privítať niekoho,</w:t>
            </w:r>
            <w:r>
              <w:t xml:space="preserve"> rozlúčiť </w:t>
            </w:r>
            <w:r>
              <w:rPr>
                <w:spacing w:val="-1"/>
              </w:rPr>
              <w:t>sa,</w:t>
            </w:r>
            <w:r>
              <w:t xml:space="preserve"> poprosiť,</w:t>
            </w:r>
          </w:p>
          <w:p w:rsidR="002F4F9E" w:rsidRDefault="002F4F9E">
            <w:pPr>
              <w:pStyle w:val="ListParagraph"/>
              <w:numPr>
                <w:ilvl w:val="0"/>
                <w:numId w:val="19"/>
              </w:numPr>
            </w:pPr>
            <w:r>
              <w:rPr>
                <w:spacing w:val="-1"/>
              </w:rPr>
              <w:t>požiadať niekoho</w:t>
            </w:r>
            <w:r>
              <w:t xml:space="preserve"> o </w:t>
            </w:r>
            <w:r>
              <w:rPr>
                <w:spacing w:val="-1"/>
              </w:rPr>
              <w:t>niečo.</w:t>
            </w:r>
          </w:p>
        </w:tc>
        <w:tc>
          <w:tcPr>
            <w:tcW w:w="4606" w:type="dxa"/>
          </w:tcPr>
          <w:p w:rsidR="002F4F9E" w:rsidRDefault="002F4F9E">
            <w:pPr>
              <w:spacing w:after="0" w:line="240" w:lineRule="auto"/>
            </w:pPr>
          </w:p>
          <w:p w:rsidR="002F4F9E" w:rsidRDefault="002F4F9E">
            <w:pPr>
              <w:spacing w:after="0" w:line="240" w:lineRule="auto"/>
            </w:pPr>
          </w:p>
          <w:p w:rsidR="002F4F9E" w:rsidRDefault="002F4F9E">
            <w:pPr>
              <w:spacing w:after="0" w:line="240" w:lineRule="auto"/>
              <w:rPr>
                <w:spacing w:val="-1"/>
              </w:rPr>
            </w:pPr>
            <w:r>
              <w:t xml:space="preserve">Základy </w:t>
            </w:r>
            <w:r>
              <w:rPr>
                <w:spacing w:val="-1"/>
              </w:rPr>
              <w:t xml:space="preserve">spoločenského správania </w:t>
            </w: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rPr>
                <w:spacing w:val="-1"/>
              </w:rPr>
            </w:pPr>
          </w:p>
          <w:p w:rsidR="002F4F9E" w:rsidRDefault="002F4F9E">
            <w:pPr>
              <w:spacing w:after="0" w:line="240" w:lineRule="auto"/>
            </w:pPr>
            <w:r>
              <w:rPr>
                <w:spacing w:val="-1"/>
              </w:rPr>
              <w:t>komunikácia</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line="240" w:lineRule="auto"/>
            </w:pPr>
          </w:p>
          <w:p w:rsidR="002F4F9E" w:rsidRDefault="002F4F9E">
            <w:pPr>
              <w:spacing w:after="0" w:line="240" w:lineRule="auto"/>
            </w:pPr>
            <w:r>
              <w:t xml:space="preserve">Tematický celok :                      </w:t>
            </w:r>
            <w:r>
              <w:rPr>
                <w:b/>
                <w:bCs/>
                <w:spacing w:val="-1"/>
              </w:rPr>
              <w:t>Počúvanie</w:t>
            </w:r>
            <w:r>
              <w:rPr>
                <w:b/>
                <w:bCs/>
              </w:rPr>
              <w:t xml:space="preserve"> – čítankové  obdobie</w:t>
            </w:r>
          </w:p>
        </w:tc>
      </w:tr>
    </w:tbl>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606"/>
        <w:gridCol w:w="4606"/>
      </w:tblGrid>
      <w:tr w:rsidR="002F4F9E">
        <w:tc>
          <w:tcPr>
            <w:tcW w:w="4606"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Výkonový štandard</w:t>
            </w:r>
          </w:p>
        </w:tc>
        <w:tc>
          <w:tcPr>
            <w:tcW w:w="4606" w:type="dxa"/>
          </w:tcPr>
          <w:p w:rsidR="002F4F9E" w:rsidRDefault="002F4F9E">
            <w:pPr>
              <w:spacing w:after="0" w:line="240" w:lineRule="auto"/>
              <w:jc w:val="center"/>
              <w:rPr>
                <w:sz w:val="24"/>
                <w:szCs w:val="24"/>
              </w:rPr>
            </w:pPr>
          </w:p>
          <w:p w:rsidR="002F4F9E" w:rsidRDefault="002F4F9E">
            <w:pPr>
              <w:spacing w:after="0" w:line="240" w:lineRule="auto"/>
              <w:jc w:val="center"/>
              <w:rPr>
                <w:sz w:val="24"/>
                <w:szCs w:val="24"/>
              </w:rPr>
            </w:pPr>
            <w:r>
              <w:rPr>
                <w:sz w:val="24"/>
                <w:szCs w:val="24"/>
              </w:rPr>
              <w:t>Obsahový štandard</w:t>
            </w:r>
          </w:p>
        </w:tc>
      </w:tr>
      <w:tr w:rsidR="002F4F9E">
        <w:tc>
          <w:tcPr>
            <w:tcW w:w="4606" w:type="dxa"/>
          </w:tcPr>
          <w:p w:rsidR="002F4F9E" w:rsidRDefault="002F4F9E">
            <w:pPr>
              <w:spacing w:after="0" w:line="240" w:lineRule="auto"/>
            </w:pPr>
          </w:p>
          <w:p w:rsidR="002F4F9E" w:rsidRDefault="002F4F9E">
            <w:pPr>
              <w:pStyle w:val="ListParagraph"/>
              <w:numPr>
                <w:ilvl w:val="0"/>
                <w:numId w:val="20"/>
              </w:numPr>
              <w:tabs>
                <w:tab w:val="left" w:pos="461"/>
              </w:tabs>
              <w:spacing w:line="269" w:lineRule="exact"/>
            </w:pPr>
            <w:r>
              <w:rPr>
                <w:spacing w:val="-1"/>
              </w:rPr>
              <w:t>uvedomelo počúvať rozprávanie učiteľa alebo</w:t>
            </w:r>
            <w:r>
              <w:t xml:space="preserve"> spolužiaka,</w:t>
            </w:r>
          </w:p>
          <w:p w:rsidR="002F4F9E" w:rsidRDefault="002F4F9E">
            <w:pPr>
              <w:pStyle w:val="ListParagraph"/>
              <w:numPr>
                <w:ilvl w:val="0"/>
                <w:numId w:val="20"/>
              </w:numPr>
            </w:pPr>
            <w:r>
              <w:rPr>
                <w:spacing w:val="-1"/>
              </w:rPr>
              <w:t>rozumieť</w:t>
            </w:r>
            <w:r>
              <w:t xml:space="preserve"> tomu, </w:t>
            </w:r>
            <w:r>
              <w:rPr>
                <w:spacing w:val="-1"/>
              </w:rPr>
              <w:t>čo učiteľ alebo</w:t>
            </w:r>
            <w:r>
              <w:t xml:space="preserve"> spolužiak </w:t>
            </w:r>
            <w:r>
              <w:rPr>
                <w:spacing w:val="-1"/>
              </w:rPr>
              <w:t>hovorí.</w:t>
            </w:r>
          </w:p>
          <w:p w:rsidR="002F4F9E" w:rsidRDefault="002F4F9E">
            <w:pPr>
              <w:spacing w:after="0" w:line="240" w:lineRule="auto"/>
            </w:pPr>
          </w:p>
          <w:p w:rsidR="002F4F9E" w:rsidRDefault="002F4F9E">
            <w:pPr>
              <w:spacing w:after="0" w:line="240" w:lineRule="auto"/>
            </w:pPr>
          </w:p>
        </w:tc>
        <w:tc>
          <w:tcPr>
            <w:tcW w:w="4606" w:type="dxa"/>
          </w:tcPr>
          <w:p w:rsidR="002F4F9E" w:rsidRDefault="002F4F9E">
            <w:pPr>
              <w:spacing w:after="0" w:line="240" w:lineRule="auto"/>
              <w:rPr>
                <w:spacing w:val="-1"/>
              </w:rPr>
            </w:pPr>
          </w:p>
          <w:p w:rsidR="002F4F9E" w:rsidRDefault="002F4F9E">
            <w:pPr>
              <w:spacing w:after="0" w:line="240" w:lineRule="auto"/>
            </w:pPr>
            <w:r>
              <w:rPr>
                <w:spacing w:val="-1"/>
              </w:rPr>
              <w:t xml:space="preserve">Počúvanie </w:t>
            </w:r>
            <w:r>
              <w:t>(porozumenie</w:t>
            </w:r>
            <w:r>
              <w:rPr>
                <w:spacing w:val="-1"/>
              </w:rPr>
              <w:t xml:space="preserve"> rozprávaniu</w:t>
            </w:r>
            <w:r>
              <w:t xml:space="preserve"> učiteľa, spolužiaka)</w:t>
            </w:r>
          </w:p>
        </w:tc>
      </w:tr>
    </w:tbl>
    <w:p w:rsidR="002F4F9E" w:rsidRDefault="002F4F9E">
      <w:pPr>
        <w:rPr>
          <w:rFonts w:ascii="Times New Roman" w:hAnsi="Times New Roman" w:cs="Times New Roman"/>
        </w:rPr>
      </w:pPr>
    </w:p>
    <w:p w:rsidR="002F4F9E" w:rsidRDefault="002F4F9E">
      <w:pPr>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spacing w:after="0"/>
              <w:jc w:val="center"/>
              <w:rPr>
                <w:rStyle w:val="Strong"/>
                <w:rFonts w:ascii="Calibri" w:hAnsi="Calibri" w:cs="Calibri"/>
                <w:sz w:val="24"/>
                <w:szCs w:val="24"/>
              </w:rPr>
            </w:pPr>
          </w:p>
          <w:p w:rsidR="002F4F9E" w:rsidRDefault="002F4F9E">
            <w:pPr>
              <w:spacing w:after="0"/>
              <w:jc w:val="center"/>
              <w:rPr>
                <w:rStyle w:val="Strong"/>
                <w:rFonts w:ascii="Calibri" w:hAnsi="Calibri" w:cs="Calibri"/>
                <w:sz w:val="24"/>
                <w:szCs w:val="24"/>
              </w:rPr>
            </w:pPr>
            <w:r>
              <w:rPr>
                <w:rStyle w:val="Strong"/>
                <w:rFonts w:ascii="Calibri" w:hAnsi="Calibri" w:cs="Calibri"/>
                <w:sz w:val="24"/>
                <w:szCs w:val="24"/>
              </w:rPr>
              <w:t>Stratégie vyučovania – metódy a formy práce</w:t>
            </w:r>
          </w:p>
          <w:p w:rsidR="002F4F9E" w:rsidRDefault="002F4F9E">
            <w:pPr>
              <w:spacing w:after="0" w:line="240" w:lineRule="auto"/>
            </w:pPr>
          </w:p>
        </w:tc>
      </w:tr>
    </w:tbl>
    <w:p w:rsidR="002F4F9E" w:rsidRDefault="002F4F9E">
      <w:pPr>
        <w:ind w:firstLine="720"/>
        <w:jc w:val="both"/>
        <w:rPr>
          <w:rFonts w:ascii="Times New Roman" w:hAnsi="Times New Roman" w:cs="Times New Roman"/>
        </w:rPr>
      </w:pPr>
      <w:r>
        <w:rPr>
          <w:rFonts w:ascii="Times New Roman" w:hAnsi="Times New Roman" w:cs="Times New Roman"/>
        </w:rPr>
        <w:t>O metódach a formách práce rozhoduje učiteľ. Musí však:</w:t>
      </w:r>
    </w:p>
    <w:p w:rsidR="002F4F9E" w:rsidRDefault="002F4F9E">
      <w:pPr>
        <w:numPr>
          <w:ilvl w:val="0"/>
          <w:numId w:val="21"/>
        </w:numPr>
        <w:spacing w:after="0"/>
        <w:ind w:firstLine="284"/>
        <w:jc w:val="both"/>
        <w:rPr>
          <w:rFonts w:ascii="Times New Roman" w:hAnsi="Times New Roman" w:cs="Times New Roman"/>
        </w:rPr>
      </w:pPr>
      <w:r>
        <w:rPr>
          <w:rFonts w:ascii="Times New Roman" w:hAnsi="Times New Roman" w:cs="Times New Roman"/>
        </w:rPr>
        <w:t xml:space="preserve">rešpektovať plynulý prechod z predškolského obdobia na školské činnosti, tolerovať potreby </w:t>
      </w:r>
    </w:p>
    <w:p w:rsidR="002F4F9E" w:rsidRDefault="002F4F9E">
      <w:pPr>
        <w:jc w:val="both"/>
        <w:rPr>
          <w:rFonts w:ascii="Times New Roman" w:hAnsi="Times New Roman" w:cs="Times New Roman"/>
        </w:rPr>
      </w:pPr>
      <w:r>
        <w:rPr>
          <w:rFonts w:ascii="Times New Roman" w:hAnsi="Times New Roman" w:cs="Times New Roman"/>
        </w:rPr>
        <w:t>a individuálne odlišnosti žiakov</w:t>
      </w:r>
    </w:p>
    <w:p w:rsidR="002F4F9E" w:rsidRDefault="002F4F9E">
      <w:pPr>
        <w:numPr>
          <w:ilvl w:val="0"/>
          <w:numId w:val="21"/>
        </w:numPr>
        <w:spacing w:after="0"/>
        <w:ind w:firstLine="284"/>
        <w:jc w:val="both"/>
        <w:rPr>
          <w:rFonts w:ascii="Times New Roman" w:hAnsi="Times New Roman" w:cs="Times New Roman"/>
        </w:rPr>
      </w:pPr>
      <w:r>
        <w:rPr>
          <w:rFonts w:ascii="Times New Roman" w:hAnsi="Times New Roman" w:cs="Times New Roman"/>
        </w:rPr>
        <w:t xml:space="preserve">vytvárať podmienky na úspešnosť každého jednotlivca, samostatné myslenie a konanie, </w:t>
      </w:r>
    </w:p>
    <w:p w:rsidR="002F4F9E" w:rsidRDefault="002F4F9E">
      <w:pPr>
        <w:ind w:left="284"/>
        <w:jc w:val="both"/>
        <w:rPr>
          <w:rFonts w:ascii="Times New Roman" w:hAnsi="Times New Roman" w:cs="Times New Roman"/>
        </w:rPr>
      </w:pPr>
      <w:r>
        <w:rPr>
          <w:rFonts w:ascii="Times New Roman" w:hAnsi="Times New Roman" w:cs="Times New Roman"/>
        </w:rPr>
        <w:t>vytvárať podmienky na pozitívnu pracovnú atmosféru</w:t>
      </w:r>
    </w:p>
    <w:p w:rsidR="002F4F9E" w:rsidRDefault="002F4F9E">
      <w:pPr>
        <w:numPr>
          <w:ilvl w:val="0"/>
          <w:numId w:val="21"/>
        </w:numPr>
        <w:spacing w:after="0"/>
        <w:ind w:firstLine="284"/>
        <w:jc w:val="both"/>
        <w:rPr>
          <w:rFonts w:ascii="Times New Roman" w:hAnsi="Times New Roman" w:cs="Times New Roman"/>
        </w:rPr>
      </w:pPr>
      <w:r>
        <w:rPr>
          <w:rFonts w:ascii="Times New Roman" w:hAnsi="Times New Roman" w:cs="Times New Roman"/>
        </w:rPr>
        <w:t xml:space="preserve">využívať metódy voľného výberu riešenia úloh žiakmi, motivovať ich k aktívnemu učeniu, </w:t>
      </w:r>
    </w:p>
    <w:p w:rsidR="002F4F9E" w:rsidRDefault="002F4F9E">
      <w:pPr>
        <w:ind w:left="284"/>
        <w:jc w:val="both"/>
        <w:rPr>
          <w:rFonts w:ascii="Times New Roman" w:hAnsi="Times New Roman" w:cs="Times New Roman"/>
        </w:rPr>
      </w:pPr>
      <w:r>
        <w:rPr>
          <w:rFonts w:ascii="Times New Roman" w:hAnsi="Times New Roman" w:cs="Times New Roman"/>
        </w:rPr>
        <w:t>podporovať sebahodnotenie žiakov, aby poznali svoje prednosti i chyby</w:t>
      </w:r>
    </w:p>
    <w:p w:rsidR="002F4F9E" w:rsidRDefault="002F4F9E">
      <w:pPr>
        <w:numPr>
          <w:ilvl w:val="0"/>
          <w:numId w:val="21"/>
        </w:numPr>
        <w:spacing w:after="0"/>
        <w:ind w:firstLine="284"/>
        <w:jc w:val="both"/>
        <w:rPr>
          <w:rFonts w:ascii="Times New Roman" w:hAnsi="Times New Roman" w:cs="Times New Roman"/>
        </w:rPr>
      </w:pPr>
      <w:r>
        <w:rPr>
          <w:rFonts w:ascii="Times New Roman" w:hAnsi="Times New Roman" w:cs="Times New Roman"/>
        </w:rPr>
        <w:t xml:space="preserve">aktivizovať žiakov situáciami, úlohami a problémami, využívať a rozvíjať tvorivé myslenie </w:t>
      </w:r>
    </w:p>
    <w:p w:rsidR="002F4F9E" w:rsidRDefault="002F4F9E">
      <w:pPr>
        <w:numPr>
          <w:ilvl w:val="0"/>
          <w:numId w:val="21"/>
        </w:numPr>
        <w:spacing w:after="0"/>
        <w:ind w:firstLine="284"/>
        <w:jc w:val="both"/>
        <w:rPr>
          <w:rFonts w:ascii="Times New Roman" w:hAnsi="Times New Roman" w:cs="Times New Roman"/>
        </w:rPr>
      </w:pPr>
      <w:r>
        <w:rPr>
          <w:rFonts w:ascii="Times New Roman" w:hAnsi="Times New Roman" w:cs="Times New Roman"/>
        </w:rPr>
        <w:t>využívať metódy a formy práce, ktoré nedovoľujú tvoriť stereotypy</w:t>
      </w:r>
    </w:p>
    <w:p w:rsidR="002F4F9E" w:rsidRDefault="002F4F9E">
      <w:pPr>
        <w:jc w:val="both"/>
        <w:rPr>
          <w:rStyle w:val="Strong"/>
        </w:rPr>
      </w:pPr>
    </w:p>
    <w:p w:rsidR="002F4F9E" w:rsidRDefault="002F4F9E">
      <w:pPr>
        <w:ind w:firstLine="284"/>
        <w:jc w:val="both"/>
        <w:rPr>
          <w:rFonts w:ascii="Times New Roman" w:hAnsi="Times New Roman" w:cs="Times New Roman"/>
        </w:rPr>
      </w:pPr>
      <w:r>
        <w:rPr>
          <w:rStyle w:val="Strong"/>
        </w:rPr>
        <w:t>Metódy a formy</w:t>
      </w:r>
      <w:r>
        <w:rPr>
          <w:rFonts w:ascii="Times New Roman" w:hAnsi="Times New Roman" w:cs="Times New Roman"/>
        </w:rPr>
        <w:t xml:space="preserve"> – didaktická hra, dramatizácia, rolové čítanie, kreatívne úlohy, interaktívne cvičenia, motivačné otázky, práca s obrázkami, kartičkami, riešenie problémov, brainstorming, relaxačné cvičenia, samostatná práca, frontálna aj individuálna práca, práca v skupinách, vo dvojiciach, v komunite, ...vyhľadávanie materiálov, údajov, návšteva divadelných predstavení, knižnice, rôznych súťaží,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rPr>
          <w:trHeight w:val="717"/>
        </w:trPr>
        <w:tc>
          <w:tcPr>
            <w:tcW w:w="9212" w:type="dxa"/>
            <w:shd w:val="clear" w:color="auto" w:fill="FFFF99"/>
          </w:tcPr>
          <w:p w:rsidR="002F4F9E" w:rsidRDefault="002F4F9E">
            <w:pPr>
              <w:spacing w:after="0" w:line="240" w:lineRule="auto"/>
              <w:jc w:val="center"/>
              <w:rPr>
                <w:b/>
                <w:bCs/>
                <w:sz w:val="28"/>
                <w:szCs w:val="28"/>
              </w:rPr>
            </w:pPr>
          </w:p>
          <w:p w:rsidR="002F4F9E" w:rsidRDefault="002F4F9E">
            <w:pPr>
              <w:spacing w:after="0" w:line="240" w:lineRule="auto"/>
              <w:jc w:val="center"/>
            </w:pPr>
            <w:r>
              <w:rPr>
                <w:rFonts w:ascii="Times New Roman" w:hAnsi="Times New Roman" w:cs="Times New Roman"/>
                <w:b/>
                <w:bCs/>
                <w:sz w:val="28"/>
                <w:szCs w:val="28"/>
              </w:rPr>
              <w:t>UČEBNÉ  ZDROJE</w:t>
            </w:r>
          </w:p>
        </w:tc>
      </w:tr>
    </w:tbl>
    <w:p w:rsidR="002F4F9E" w:rsidRDefault="002F4F9E">
      <w:pPr>
        <w:spacing w:after="0"/>
        <w:rPr>
          <w:rFonts w:ascii="Times New Roman" w:hAnsi="Times New Roman" w:cs="Times New Roman"/>
          <w:sz w:val="24"/>
          <w:szCs w:val="24"/>
        </w:rPr>
      </w:pPr>
      <w:r>
        <w:rPr>
          <w:rFonts w:ascii="Times New Roman" w:hAnsi="Times New Roman" w:cs="Times New Roman"/>
          <w:sz w:val="24"/>
          <w:szCs w:val="24"/>
        </w:rPr>
        <w:t xml:space="preserve">HUPSOV šlabikár </w:t>
      </w:r>
      <w:r>
        <w:rPr>
          <w:rFonts w:ascii="Times New Roman" w:hAnsi="Times New Roman" w:cs="Times New Roman"/>
          <w:caps/>
          <w:sz w:val="24"/>
          <w:szCs w:val="24"/>
        </w:rPr>
        <w:t>Lipka</w:t>
      </w:r>
      <w:r>
        <w:rPr>
          <w:rFonts w:ascii="Times New Roman" w:hAnsi="Times New Roman" w:cs="Times New Roman"/>
          <w:sz w:val="24"/>
          <w:szCs w:val="24"/>
        </w:rPr>
        <w:t xml:space="preserve"> pre 1. ročník základných škôl – 1. časť (AITEC,  2013)</w:t>
      </w:r>
    </w:p>
    <w:p w:rsidR="002F4F9E" w:rsidRDefault="002F4F9E">
      <w:pPr>
        <w:tabs>
          <w:tab w:val="left" w:pos="2835"/>
        </w:tabs>
        <w:spacing w:after="0"/>
        <w:rPr>
          <w:rFonts w:ascii="Times New Roman" w:hAnsi="Times New Roman" w:cs="Times New Roman"/>
          <w:sz w:val="24"/>
          <w:szCs w:val="24"/>
        </w:rPr>
      </w:pPr>
      <w:r>
        <w:rPr>
          <w:rFonts w:ascii="Times New Roman" w:hAnsi="Times New Roman" w:cs="Times New Roman"/>
          <w:sz w:val="24"/>
          <w:szCs w:val="24"/>
        </w:rPr>
        <w:t xml:space="preserve">HUPSOV šlabikár </w:t>
      </w:r>
      <w:r>
        <w:rPr>
          <w:rFonts w:ascii="Times New Roman" w:hAnsi="Times New Roman" w:cs="Times New Roman"/>
          <w:caps/>
          <w:sz w:val="24"/>
          <w:szCs w:val="24"/>
        </w:rPr>
        <w:t>Lipka</w:t>
      </w:r>
      <w:r>
        <w:rPr>
          <w:rFonts w:ascii="Times New Roman" w:hAnsi="Times New Roman" w:cs="Times New Roman"/>
          <w:sz w:val="24"/>
          <w:szCs w:val="24"/>
        </w:rPr>
        <w:t xml:space="preserve"> pre 1. ročník základných škôl – 2. časť  (AITEC, 2013)</w:t>
      </w:r>
    </w:p>
    <w:p w:rsidR="002F4F9E" w:rsidRDefault="002F4F9E">
      <w:pPr>
        <w:spacing w:after="0"/>
        <w:rPr>
          <w:rFonts w:ascii="Times New Roman" w:hAnsi="Times New Roman" w:cs="Times New Roman"/>
          <w:sz w:val="24"/>
          <w:szCs w:val="24"/>
        </w:rPr>
      </w:pPr>
      <w:r>
        <w:rPr>
          <w:rFonts w:ascii="Times New Roman" w:hAnsi="Times New Roman" w:cs="Times New Roman"/>
          <w:sz w:val="24"/>
          <w:szCs w:val="24"/>
        </w:rPr>
        <w:t xml:space="preserve">Pracovný zošit pre 1. ročník základných škôl k HUPSOVMU šlabikáru </w:t>
      </w:r>
      <w:r>
        <w:rPr>
          <w:rFonts w:ascii="Times New Roman" w:hAnsi="Times New Roman" w:cs="Times New Roman"/>
          <w:caps/>
          <w:sz w:val="24"/>
          <w:szCs w:val="24"/>
        </w:rPr>
        <w:t>Lipka</w:t>
      </w:r>
      <w:r>
        <w:rPr>
          <w:rFonts w:ascii="Times New Roman" w:hAnsi="Times New Roman" w:cs="Times New Roman"/>
          <w:sz w:val="24"/>
          <w:szCs w:val="24"/>
        </w:rPr>
        <w:t xml:space="preserve"> </w:t>
      </w:r>
    </w:p>
    <w:p w:rsidR="002F4F9E" w:rsidRDefault="002F4F9E">
      <w:pPr>
        <w:spacing w:after="0"/>
        <w:rPr>
          <w:rFonts w:ascii="Times New Roman" w:hAnsi="Times New Roman" w:cs="Times New Roman"/>
          <w:sz w:val="24"/>
          <w:szCs w:val="24"/>
        </w:rPr>
      </w:pPr>
      <w:r>
        <w:rPr>
          <w:rFonts w:ascii="Times New Roman" w:hAnsi="Times New Roman" w:cs="Times New Roman"/>
          <w:sz w:val="24"/>
          <w:szCs w:val="24"/>
        </w:rPr>
        <w:t>(AITEC, 2013)</w:t>
      </w:r>
    </w:p>
    <w:p w:rsidR="002F4F9E" w:rsidRDefault="002F4F9E">
      <w:pPr>
        <w:pStyle w:val="BodyText2"/>
        <w:ind w:left="0" w:firstLine="0"/>
        <w:rPr>
          <w:rFonts w:ascii="Times New Roman" w:hAnsi="Times New Roman" w:cs="Times New Roman"/>
        </w:rPr>
      </w:pPr>
      <w:r>
        <w:rPr>
          <w:rFonts w:ascii="Times New Roman" w:hAnsi="Times New Roman" w:cs="Times New Roman"/>
        </w:rPr>
        <w:t>Písanie pre 1. ročník základných škôl – súbor písaniek (AITEC, 2013)</w:t>
      </w:r>
    </w:p>
    <w:p w:rsidR="002F4F9E" w:rsidRDefault="002F4F9E">
      <w:pPr>
        <w:pStyle w:val="Bezriadkovania"/>
        <w:rPr>
          <w:rFonts w:ascii="Times New Roman" w:hAnsi="Times New Roman" w:cs="Times New Roman"/>
          <w:sz w:val="24"/>
          <w:szCs w:val="24"/>
          <w:lang w:eastAsia="sk-SK"/>
        </w:rPr>
      </w:pPr>
      <w:r>
        <w:rPr>
          <w:rFonts w:ascii="Times New Roman" w:hAnsi="Times New Roman" w:cs="Times New Roman"/>
          <w:sz w:val="24"/>
          <w:szCs w:val="24"/>
          <w:lang w:eastAsia="sk-SK"/>
        </w:rPr>
        <w:t xml:space="preserve">Multimediálny disk k HUPSOVMU šlabikáru </w:t>
      </w:r>
      <w:r>
        <w:rPr>
          <w:rFonts w:ascii="Times New Roman" w:hAnsi="Times New Roman" w:cs="Times New Roman"/>
          <w:caps/>
          <w:sz w:val="24"/>
          <w:szCs w:val="24"/>
          <w:lang w:eastAsia="sk-SK"/>
        </w:rPr>
        <w:t>Lipka</w:t>
      </w:r>
      <w:r>
        <w:rPr>
          <w:rFonts w:ascii="Times New Roman" w:hAnsi="Times New Roman" w:cs="Times New Roman"/>
          <w:sz w:val="24"/>
          <w:szCs w:val="24"/>
          <w:lang w:eastAsia="sk-SK"/>
        </w:rPr>
        <w:t xml:space="preserve"> (AITEC, 2013)</w:t>
      </w:r>
    </w:p>
    <w:p w:rsidR="002F4F9E" w:rsidRDefault="002F4F9E">
      <w:pPr>
        <w:spacing w:after="0"/>
        <w:rPr>
          <w:rFonts w:ascii="Times New Roman" w:hAnsi="Times New Roman" w:cs="Times New Roman"/>
          <w:sz w:val="24"/>
          <w:szCs w:val="24"/>
        </w:rPr>
      </w:pPr>
      <w:r>
        <w:rPr>
          <w:rFonts w:ascii="Times New Roman" w:hAnsi="Times New Roman" w:cs="Times New Roman"/>
          <w:sz w:val="24"/>
          <w:szCs w:val="24"/>
        </w:rPr>
        <w:t>Nápovedné tabule k šlabikárom (AITEC, 2013)</w:t>
      </w:r>
    </w:p>
    <w:p w:rsidR="002F4F9E" w:rsidRDefault="002F4F9E">
      <w:pPr>
        <w:spacing w:after="0"/>
        <w:rPr>
          <w:rFonts w:ascii="Times New Roman" w:hAnsi="Times New Roman" w:cs="Times New Roman"/>
          <w:sz w:val="24"/>
          <w:szCs w:val="24"/>
        </w:rPr>
      </w:pPr>
      <w:r>
        <w:rPr>
          <w:rFonts w:ascii="Times New Roman" w:hAnsi="Times New Roman" w:cs="Times New Roman"/>
          <w:sz w:val="24"/>
          <w:szCs w:val="24"/>
        </w:rPr>
        <w:t>ABECEDA, z vreca von! (AITEC, 2013)</w:t>
      </w:r>
    </w:p>
    <w:p w:rsidR="002F4F9E" w:rsidRDefault="002F4F9E">
      <w:pPr>
        <w:spacing w:after="0"/>
        <w:rPr>
          <w:rFonts w:ascii="Times New Roman" w:hAnsi="Times New Roman" w:cs="Times New Roman"/>
          <w:sz w:val="24"/>
          <w:szCs w:val="24"/>
        </w:rPr>
      </w:pPr>
      <w:r>
        <w:rPr>
          <w:rFonts w:ascii="Times New Roman" w:hAnsi="Times New Roman" w:cs="Times New Roman"/>
          <w:sz w:val="24"/>
          <w:szCs w:val="24"/>
        </w:rPr>
        <w:t>Interaktívne čítanie (AITEC, 2012)</w:t>
      </w:r>
    </w:p>
    <w:p w:rsidR="002F4F9E" w:rsidRDefault="002F4F9E">
      <w:pPr>
        <w:rPr>
          <w:rFonts w:ascii="Times New Roman" w:hAnsi="Times New Roman" w:cs="Times New Roman"/>
        </w:rPr>
      </w:pPr>
      <w:r>
        <w:rPr>
          <w:rFonts w:ascii="Times New Roman" w:hAnsi="Times New Roman" w:cs="Times New Roman"/>
        </w:rPr>
        <w:t>Didaktická technika:  počítače s pripojením na internet, dataprojektor, interaktívna tabuľa</w:t>
      </w:r>
    </w:p>
    <w:p w:rsidR="002F4F9E" w:rsidRDefault="002F4F9E">
      <w:pPr>
        <w:rPr>
          <w:rFonts w:ascii="Times New Roman" w:hAnsi="Times New Roman" w:cs="Times New Roman"/>
          <w:b/>
          <w:bCs/>
        </w:rPr>
      </w:pPr>
      <w:r>
        <w:rPr>
          <w:rFonts w:ascii="Times New Roman" w:hAnsi="Times New Roman" w:cs="Times New Roman"/>
        </w:rPr>
        <w:t>Ďalšie zdroje:  výukové CD a DVD, prezentácie vytvorené učiteľom, pracovné listy vytvorené učiteľom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04"/>
      </w:tblGrid>
      <w:tr w:rsidR="002F4F9E">
        <w:tc>
          <w:tcPr>
            <w:tcW w:w="9104" w:type="dxa"/>
            <w:shd w:val="clear" w:color="auto" w:fill="FFFF99"/>
          </w:tcPr>
          <w:p w:rsidR="002F4F9E" w:rsidRDefault="002F4F9E">
            <w:pPr>
              <w:spacing w:after="0" w:line="240" w:lineRule="auto"/>
              <w:jc w:val="center"/>
            </w:pPr>
            <w:r>
              <w:rPr>
                <w:rFonts w:ascii="Times New Roman" w:hAnsi="Times New Roman" w:cs="Times New Roman"/>
                <w:b/>
                <w:bCs/>
                <w:sz w:val="28"/>
                <w:szCs w:val="28"/>
              </w:rPr>
              <w:t>METÓDY  A  PROSTRIEDKY  HODNOTENIA</w:t>
            </w:r>
          </w:p>
        </w:tc>
      </w:tr>
    </w:tbl>
    <w:p w:rsidR="002F4F9E" w:rsidRDefault="002F4F9E">
      <w:pPr>
        <w:jc w:val="both"/>
        <w:rPr>
          <w:rFonts w:ascii="Times New Roman" w:hAnsi="Times New Roman" w:cs="Times New Roman"/>
        </w:rPr>
      </w:pPr>
    </w:p>
    <w:p w:rsidR="002F4F9E" w:rsidRDefault="002F4F9E">
      <w:pPr>
        <w:spacing w:after="0"/>
        <w:jc w:val="both"/>
        <w:rPr>
          <w:rFonts w:ascii="Times New Roman" w:hAnsi="Times New Roman" w:cs="Times New Roman"/>
        </w:rPr>
      </w:pPr>
      <w:r>
        <w:rPr>
          <w:rFonts w:ascii="Times New Roman" w:hAnsi="Times New Roman" w:cs="Times New Roman"/>
        </w:rPr>
        <w:t xml:space="preserve">Pri hodnotení žiakov sme prijali pravidlá, ktoré platia pre celé obdobie vzdelávania </w:t>
      </w:r>
    </w:p>
    <w:p w:rsidR="002F4F9E" w:rsidRDefault="002F4F9E">
      <w:pPr>
        <w:spacing w:after="0"/>
        <w:jc w:val="both"/>
        <w:rPr>
          <w:rFonts w:ascii="Times New Roman" w:hAnsi="Times New Roman" w:cs="Times New Roman"/>
        </w:rPr>
      </w:pPr>
      <w:r>
        <w:rPr>
          <w:rFonts w:ascii="Times New Roman" w:hAnsi="Times New Roman" w:cs="Times New Roman"/>
        </w:rPr>
        <w:t>žiaka a sú v súlade so spoločenskými výchovno – vzdelávacími stratégiami na úrovni školy:</w:t>
      </w:r>
    </w:p>
    <w:p w:rsidR="002F4F9E" w:rsidRDefault="002F4F9E">
      <w:pPr>
        <w:pStyle w:val="ListParagraph"/>
        <w:numPr>
          <w:ilvl w:val="0"/>
          <w:numId w:val="27"/>
        </w:numPr>
        <w:spacing w:line="276" w:lineRule="auto"/>
        <w:jc w:val="both"/>
      </w:pPr>
      <w:r>
        <w:t>Hodnotenie zameriame a formulujeme pozitívne</w:t>
      </w:r>
    </w:p>
    <w:p w:rsidR="002F4F9E" w:rsidRDefault="002F4F9E">
      <w:pPr>
        <w:pStyle w:val="ListParagraph"/>
        <w:numPr>
          <w:ilvl w:val="0"/>
          <w:numId w:val="27"/>
        </w:numPr>
        <w:spacing w:line="276" w:lineRule="auto"/>
        <w:jc w:val="both"/>
      </w:pPr>
      <w:r>
        <w:t>Rozlišujeme hodnotenie začlenených ( integrovaných) a bežných žiakov</w:t>
      </w:r>
    </w:p>
    <w:p w:rsidR="002F4F9E" w:rsidRDefault="002F4F9E">
      <w:pPr>
        <w:pStyle w:val="ListParagraph"/>
        <w:numPr>
          <w:ilvl w:val="0"/>
          <w:numId w:val="27"/>
        </w:numPr>
        <w:spacing w:line="276" w:lineRule="auto"/>
        <w:jc w:val="both"/>
      </w:pPr>
      <w:r>
        <w:t>Vyučujúci klasifikujú iba prebrané a precvičené učivo</w:t>
      </w:r>
    </w:p>
    <w:p w:rsidR="002F4F9E" w:rsidRDefault="002F4F9E">
      <w:pPr>
        <w:pStyle w:val="ListParagraph"/>
        <w:numPr>
          <w:ilvl w:val="0"/>
          <w:numId w:val="27"/>
        </w:numPr>
        <w:spacing w:line="276" w:lineRule="auto"/>
      </w:pPr>
      <w:r>
        <w:t>Žiak má dostatok času na učenie, precvičovanie a upevnenie učiva</w:t>
      </w:r>
    </w:p>
    <w:p w:rsidR="002F4F9E" w:rsidRDefault="002F4F9E">
      <w:pPr>
        <w:pStyle w:val="ListParagraph"/>
        <w:numPr>
          <w:ilvl w:val="0"/>
          <w:numId w:val="27"/>
        </w:numPr>
        <w:spacing w:line="276" w:lineRule="auto"/>
      </w:pPr>
      <w:r>
        <w:t>Podklady na hodnotenie a klasifikáciu získava vyučujúci objektívnym sledovaním výkonov a pripravenosti žiaka na vyučovanie, rôznymi druhmi písomných prác, analýzou výsledkov rôznych činnosti žiakov</w:t>
      </w:r>
    </w:p>
    <w:p w:rsidR="002F4F9E" w:rsidRDefault="002F4F9E">
      <w:pPr>
        <w:pStyle w:val="ListParagraph"/>
        <w:numPr>
          <w:ilvl w:val="0"/>
          <w:numId w:val="27"/>
        </w:numPr>
        <w:spacing w:line="276" w:lineRule="auto"/>
        <w:rPr>
          <w:rFonts w:ascii="Times New Roman" w:hAnsi="Times New Roman" w:cs="Times New Roman"/>
        </w:rPr>
      </w:pPr>
      <w:r>
        <w:t>Pri klasifikácii používa platnú klasifikačnú stupnicu</w:t>
      </w:r>
    </w:p>
    <w:p w:rsidR="002F4F9E" w:rsidRDefault="002F4F9E">
      <w:pPr>
        <w:pStyle w:val="ListParagraph"/>
        <w:numPr>
          <w:ilvl w:val="0"/>
          <w:numId w:val="27"/>
        </w:numPr>
        <w:spacing w:line="276" w:lineRule="auto"/>
      </w:pPr>
      <w:r>
        <w:t>Písomné práce sú oznámené vopred</w:t>
      </w:r>
    </w:p>
    <w:p w:rsidR="002F4F9E" w:rsidRDefault="002F4F9E">
      <w:pPr>
        <w:pStyle w:val="ListParagraph"/>
        <w:numPr>
          <w:ilvl w:val="0"/>
          <w:numId w:val="27"/>
        </w:numPr>
        <w:spacing w:line="276" w:lineRule="auto"/>
      </w:pPr>
      <w:r>
        <w:t>Významným prvkom učenia je práca s chybou</w:t>
      </w:r>
    </w:p>
    <w:p w:rsidR="002F4F9E" w:rsidRDefault="002F4F9E">
      <w:pPr>
        <w:pStyle w:val="ListParagraph"/>
        <w:numPr>
          <w:ilvl w:val="0"/>
          <w:numId w:val="27"/>
        </w:numPr>
        <w:spacing w:line="276" w:lineRule="auto"/>
      </w:pPr>
      <w:r>
        <w:t>Využitie sebahodnotenia žiakov, ich schopnosť posúdiť svoju vlastnú prácu, vynaložené úsilie, osobné možnosti a rezervy</w:t>
      </w:r>
    </w:p>
    <w:p w:rsidR="002F4F9E" w:rsidRDefault="002F4F9E">
      <w:pPr>
        <w:rPr>
          <w:rFonts w:ascii="Times New Roman" w:hAnsi="Times New Roman" w:cs="Times New Roman"/>
        </w:rPr>
      </w:pPr>
    </w:p>
    <w:p w:rsidR="002F4F9E" w:rsidRDefault="002F4F9E">
      <w:pPr>
        <w:rPr>
          <w:rFonts w:ascii="Times New Roman" w:hAnsi="Times New Roman" w:cs="Times New Roman"/>
        </w:rPr>
      </w:pPr>
      <w:r>
        <w:rPr>
          <w:rFonts w:ascii="Times New Roman" w:hAnsi="Times New Roman" w:cs="Times New Roman"/>
        </w:rPr>
        <w:t>Na hodnotenie žiakov počas celého školského roka používame:</w:t>
      </w:r>
    </w:p>
    <w:p w:rsidR="002F4F9E" w:rsidRDefault="002F4F9E">
      <w:pPr>
        <w:numPr>
          <w:ilvl w:val="0"/>
          <w:numId w:val="25"/>
        </w:numPr>
        <w:spacing w:after="0" w:line="240" w:lineRule="auto"/>
        <w:rPr>
          <w:rFonts w:ascii="Times New Roman" w:hAnsi="Times New Roman" w:cs="Times New Roman"/>
          <w:b/>
          <w:bCs/>
        </w:rPr>
      </w:pPr>
      <w:r>
        <w:rPr>
          <w:rFonts w:ascii="Times New Roman" w:hAnsi="Times New Roman" w:cs="Times New Roman"/>
          <w:b/>
          <w:bCs/>
        </w:rPr>
        <w:t xml:space="preserve">priebežné hodnotenie </w:t>
      </w:r>
    </w:p>
    <w:p w:rsidR="002F4F9E" w:rsidRDefault="002F4F9E">
      <w:pPr>
        <w:numPr>
          <w:ilvl w:val="0"/>
          <w:numId w:val="24"/>
        </w:numPr>
        <w:spacing w:after="0" w:line="240" w:lineRule="auto"/>
        <w:rPr>
          <w:rFonts w:ascii="Times New Roman" w:hAnsi="Times New Roman" w:cs="Times New Roman"/>
        </w:rPr>
      </w:pPr>
      <w:r>
        <w:rPr>
          <w:rFonts w:ascii="Times New Roman" w:hAnsi="Times New Roman" w:cs="Times New Roman"/>
        </w:rPr>
        <w:t xml:space="preserve">klasifikácia známkou </w:t>
      </w:r>
    </w:p>
    <w:p w:rsidR="002F4F9E" w:rsidRDefault="002F4F9E">
      <w:pPr>
        <w:numPr>
          <w:ilvl w:val="0"/>
          <w:numId w:val="24"/>
        </w:numPr>
        <w:spacing w:after="0" w:line="240" w:lineRule="auto"/>
        <w:rPr>
          <w:rFonts w:ascii="Times New Roman" w:hAnsi="Times New Roman" w:cs="Times New Roman"/>
        </w:rPr>
      </w:pPr>
      <w:r>
        <w:rPr>
          <w:rFonts w:ascii="Times New Roman" w:hAnsi="Times New Roman" w:cs="Times New Roman"/>
        </w:rPr>
        <w:t>ústne hodnotenie ( ako motivačný činiteľ)</w:t>
      </w:r>
    </w:p>
    <w:p w:rsidR="002F4F9E" w:rsidRDefault="002F4F9E">
      <w:pPr>
        <w:numPr>
          <w:ilvl w:val="0"/>
          <w:numId w:val="25"/>
        </w:numPr>
        <w:spacing w:after="0" w:line="240" w:lineRule="auto"/>
        <w:rPr>
          <w:rFonts w:ascii="Times New Roman" w:hAnsi="Times New Roman" w:cs="Times New Roman"/>
          <w:b/>
          <w:bCs/>
        </w:rPr>
      </w:pPr>
      <w:r>
        <w:rPr>
          <w:rFonts w:ascii="Times New Roman" w:hAnsi="Times New Roman" w:cs="Times New Roman"/>
          <w:b/>
          <w:bCs/>
        </w:rPr>
        <w:t>sumatívne hodnotenie</w:t>
      </w:r>
    </w:p>
    <w:p w:rsidR="002F4F9E" w:rsidRDefault="002F4F9E">
      <w:pPr>
        <w:numPr>
          <w:ilvl w:val="0"/>
          <w:numId w:val="26"/>
        </w:numPr>
        <w:spacing w:after="0" w:line="240" w:lineRule="auto"/>
        <w:rPr>
          <w:rFonts w:ascii="Times New Roman" w:hAnsi="Times New Roman" w:cs="Times New Roman"/>
          <w:b/>
          <w:bCs/>
        </w:rPr>
      </w:pPr>
      <w:r>
        <w:rPr>
          <w:rFonts w:ascii="Times New Roman" w:hAnsi="Times New Roman" w:cs="Times New Roman"/>
        </w:rPr>
        <w:t>klasifikácia známkou ( podľa metodického pokynu MŠ č.22/2011)</w:t>
      </w:r>
    </w:p>
    <w:p w:rsidR="002F4F9E" w:rsidRDefault="002F4F9E">
      <w:pPr>
        <w:ind w:left="720"/>
        <w:rPr>
          <w:rFonts w:ascii="Times New Roman" w:hAnsi="Times New Roman" w:cs="Times New Roman"/>
        </w:rPr>
      </w:pPr>
    </w:p>
    <w:p w:rsidR="002F4F9E" w:rsidRDefault="002F4F9E">
      <w:pPr>
        <w:ind w:left="720"/>
        <w:rPr>
          <w:rFonts w:ascii="Times New Roman" w:hAnsi="Times New Roman" w:cs="Times New Roman"/>
        </w:rPr>
      </w:pPr>
    </w:p>
    <w:p w:rsidR="002F4F9E" w:rsidRDefault="002F4F9E">
      <w:pPr>
        <w:ind w:left="720"/>
        <w:rPr>
          <w:rFonts w:ascii="Times New Roman" w:hAnsi="Times New Roman" w:cs="Times New Roman"/>
        </w:rPr>
      </w:pPr>
    </w:p>
    <w:p w:rsidR="002F4F9E" w:rsidRDefault="002F4F9E">
      <w:pPr>
        <w:ind w:left="720"/>
        <w:rPr>
          <w:rFonts w:ascii="Times New Roman" w:hAnsi="Times New Roman"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pStyle w:val="Default"/>
              <w:jc w:val="center"/>
            </w:pPr>
            <w:r>
              <w:rPr>
                <w:b/>
                <w:bCs/>
              </w:rPr>
              <w:t>Kritériá kontroly a hodnotenia diktátov:</w:t>
            </w:r>
          </w:p>
        </w:tc>
      </w:tr>
    </w:tbl>
    <w:p w:rsidR="002F4F9E" w:rsidRDefault="002F4F9E">
      <w:pPr>
        <w:pStyle w:val="Default"/>
        <w:rPr>
          <w:b/>
          <w:bCs/>
          <w:sz w:val="22"/>
          <w:szCs w:val="22"/>
        </w:rPr>
      </w:pPr>
    </w:p>
    <w:p w:rsidR="002F4F9E" w:rsidRDefault="002F4F9E">
      <w:pPr>
        <w:pStyle w:val="Default"/>
        <w:rPr>
          <w:sz w:val="22"/>
          <w:szCs w:val="22"/>
        </w:rPr>
      </w:pPr>
      <w:r>
        <w:rPr>
          <w:b/>
          <w:bCs/>
          <w:sz w:val="22"/>
          <w:szCs w:val="22"/>
        </w:rPr>
        <w:t xml:space="preserve">Počet a zameranie kontrolných diktátov v 1. ročníku ZŠ </w:t>
      </w:r>
    </w:p>
    <w:p w:rsidR="002F4F9E" w:rsidRDefault="002F4F9E">
      <w:pPr>
        <w:pStyle w:val="Default"/>
        <w:rPr>
          <w:sz w:val="22"/>
          <w:szCs w:val="22"/>
        </w:rPr>
      </w:pPr>
      <w:r>
        <w:rPr>
          <w:sz w:val="22"/>
          <w:szCs w:val="22"/>
        </w:rPr>
        <w:t xml:space="preserve">počet: 1 </w:t>
      </w:r>
    </w:p>
    <w:p w:rsidR="002F4F9E" w:rsidRDefault="002F4F9E">
      <w:pPr>
        <w:pStyle w:val="Default"/>
        <w:rPr>
          <w:sz w:val="22"/>
          <w:szCs w:val="22"/>
        </w:rPr>
      </w:pPr>
      <w:r>
        <w:rPr>
          <w:sz w:val="22"/>
          <w:szCs w:val="22"/>
        </w:rPr>
        <w:t xml:space="preserve">Zameranie: opakovanie učiva z 1. ročníka ZŠ </w:t>
      </w:r>
    </w:p>
    <w:p w:rsidR="002F4F9E" w:rsidRDefault="002F4F9E">
      <w:pPr>
        <w:pStyle w:val="Default"/>
        <w:rPr>
          <w:sz w:val="22"/>
          <w:szCs w:val="22"/>
        </w:rPr>
      </w:pPr>
      <w:r>
        <w:rPr>
          <w:b/>
          <w:bCs/>
          <w:sz w:val="22"/>
          <w:szCs w:val="22"/>
        </w:rPr>
        <w:t xml:space="preserve">Rozsah kontrolných diktátov: </w:t>
      </w:r>
    </w:p>
    <w:p w:rsidR="002F4F9E" w:rsidRDefault="002F4F9E">
      <w:pPr>
        <w:pStyle w:val="Default"/>
        <w:rPr>
          <w:sz w:val="22"/>
          <w:szCs w:val="22"/>
        </w:rPr>
      </w:pPr>
      <w:r>
        <w:rPr>
          <w:sz w:val="22"/>
          <w:szCs w:val="22"/>
        </w:rPr>
        <w:t>1. ročník 10 – 15 plnovýznamových slov</w:t>
      </w:r>
    </w:p>
    <w:p w:rsidR="002F4F9E" w:rsidRDefault="002F4F9E">
      <w:pPr>
        <w:pStyle w:val="Default"/>
        <w:rPr>
          <w:sz w:val="22"/>
          <w:szCs w:val="22"/>
        </w:rPr>
      </w:pPr>
      <w:r>
        <w:rPr>
          <w:b/>
          <w:bCs/>
          <w:sz w:val="22"/>
          <w:szCs w:val="22"/>
        </w:rPr>
        <w:t xml:space="preserve">Stupnica hodnotenia kontrolných diktátov: </w:t>
      </w:r>
    </w:p>
    <w:p w:rsidR="002F4F9E" w:rsidRDefault="002F4F9E">
      <w:pPr>
        <w:pStyle w:val="Default"/>
        <w:rPr>
          <w:sz w:val="22"/>
          <w:szCs w:val="22"/>
        </w:rPr>
      </w:pPr>
      <w:r>
        <w:rPr>
          <w:sz w:val="22"/>
          <w:szCs w:val="22"/>
        </w:rPr>
        <w:t xml:space="preserve">                                                                              0 – 1 chyba = 1 </w:t>
      </w:r>
    </w:p>
    <w:p w:rsidR="002F4F9E" w:rsidRDefault="002F4F9E">
      <w:pPr>
        <w:pStyle w:val="Default"/>
        <w:rPr>
          <w:sz w:val="22"/>
          <w:szCs w:val="22"/>
        </w:rPr>
      </w:pPr>
      <w:r>
        <w:rPr>
          <w:sz w:val="22"/>
          <w:szCs w:val="22"/>
        </w:rPr>
        <w:t xml:space="preserve">                                                                              2 – 4 chyby = 2 </w:t>
      </w:r>
    </w:p>
    <w:p w:rsidR="002F4F9E" w:rsidRDefault="002F4F9E">
      <w:pPr>
        <w:pStyle w:val="Default"/>
        <w:rPr>
          <w:sz w:val="22"/>
          <w:szCs w:val="22"/>
        </w:rPr>
      </w:pPr>
      <w:r>
        <w:rPr>
          <w:sz w:val="22"/>
          <w:szCs w:val="22"/>
        </w:rPr>
        <w:t xml:space="preserve">                                                                              5 – 7 chýb   = 3 </w:t>
      </w:r>
    </w:p>
    <w:p w:rsidR="002F4F9E" w:rsidRDefault="002F4F9E">
      <w:pPr>
        <w:pStyle w:val="Default"/>
        <w:rPr>
          <w:sz w:val="22"/>
          <w:szCs w:val="22"/>
        </w:rPr>
      </w:pPr>
      <w:r>
        <w:rPr>
          <w:sz w:val="22"/>
          <w:szCs w:val="22"/>
        </w:rPr>
        <w:t xml:space="preserve">                                                                              8 – 10 chýb = 4 </w:t>
      </w:r>
    </w:p>
    <w:p w:rsidR="002F4F9E" w:rsidRDefault="002F4F9E">
      <w:pPr>
        <w:pStyle w:val="Default"/>
        <w:rPr>
          <w:sz w:val="22"/>
          <w:szCs w:val="22"/>
        </w:rPr>
      </w:pPr>
      <w:r>
        <w:rPr>
          <w:sz w:val="22"/>
          <w:szCs w:val="22"/>
        </w:rPr>
        <w:t xml:space="preserve">                                                                         11 a viac chýb = 5 </w:t>
      </w:r>
    </w:p>
    <w:p w:rsidR="002F4F9E" w:rsidRDefault="002F4F9E">
      <w:pPr>
        <w:pStyle w:val="Default"/>
        <w:rPr>
          <w:b/>
          <w:bCs/>
          <w:sz w:val="22"/>
          <w:szCs w:val="22"/>
        </w:rPr>
      </w:pPr>
    </w:p>
    <w:p w:rsidR="002F4F9E" w:rsidRDefault="002F4F9E">
      <w:pPr>
        <w:pStyle w:val="Default"/>
        <w:jc w:val="both"/>
        <w:rPr>
          <w:sz w:val="22"/>
          <w:szCs w:val="22"/>
        </w:rPr>
      </w:pPr>
      <w:r>
        <w:rPr>
          <w:sz w:val="22"/>
          <w:szCs w:val="22"/>
        </w:rPr>
        <w:t>Za chybu v práci žiaka sa počíta akákoľvek chyba z učiva, ktoré sa preberalo. Ak sa vyskytne tá istá chyba v jednom slove niekoľkokrát, počíta sa za jednu chybu (napr. riba vo viacerých vetách). Chyba rovnakého významu v rôznych slovách sa počíta ako chyba v ďalšom slove (napr. chlapmy, stromamy). Chybou je i nečitateľné písmo. Chybou je, keď je čiarka na začiatku riadka (čiarky na 1. stupni diktujeme), tiež je chybou, keď je predložka na konci riadka (patrí pred slovo). Známka za zlú úpravu sa nesmie zarátať do známky z diktátu, ale úprava sa musí hodnotiť osobitne.</w:t>
      </w:r>
      <w:r>
        <w:rPr>
          <w:sz w:val="22"/>
          <w:szCs w:val="22"/>
        </w:rPr>
        <w:br/>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12"/>
      </w:tblGrid>
      <w:tr w:rsidR="002F4F9E">
        <w:tc>
          <w:tcPr>
            <w:tcW w:w="9212" w:type="dxa"/>
            <w:shd w:val="clear" w:color="auto" w:fill="FFFF99"/>
          </w:tcPr>
          <w:p w:rsidR="002F4F9E" w:rsidRDefault="002F4F9E">
            <w:pPr>
              <w:pStyle w:val="Default"/>
              <w:rPr>
                <w:b/>
                <w:bCs/>
                <w:color w:val="auto"/>
                <w:sz w:val="28"/>
                <w:szCs w:val="28"/>
              </w:rPr>
            </w:pPr>
            <w:r>
              <w:rPr>
                <w:b/>
                <w:bCs/>
                <w:color w:val="auto"/>
                <w:sz w:val="28"/>
                <w:szCs w:val="28"/>
              </w:rPr>
              <w:t xml:space="preserve">          </w:t>
            </w:r>
          </w:p>
          <w:p w:rsidR="002F4F9E" w:rsidRDefault="002F4F9E">
            <w:pPr>
              <w:pStyle w:val="Default"/>
              <w:jc w:val="center"/>
              <w:rPr>
                <w:b/>
                <w:bCs/>
                <w:color w:val="auto"/>
                <w:sz w:val="28"/>
                <w:szCs w:val="28"/>
              </w:rPr>
            </w:pPr>
            <w:r>
              <w:rPr>
                <w:b/>
                <w:bCs/>
                <w:color w:val="auto"/>
                <w:sz w:val="28"/>
                <w:szCs w:val="28"/>
              </w:rPr>
              <w:t>PRIEREZOVÉ TÉMY</w:t>
            </w:r>
          </w:p>
          <w:p w:rsidR="002F4F9E" w:rsidRDefault="002F4F9E">
            <w:pPr>
              <w:pStyle w:val="Default"/>
              <w:jc w:val="center"/>
              <w:rPr>
                <w:rFonts w:ascii="Times New Roman" w:hAnsi="Times New Roman" w:cs="Times New Roman"/>
              </w:rPr>
            </w:pPr>
          </w:p>
        </w:tc>
      </w:tr>
    </w:tbl>
    <w:p w:rsidR="002F4F9E" w:rsidRDefault="002F4F9E">
      <w:pPr>
        <w:rPr>
          <w:rFonts w:ascii="Times New Roman" w:hAnsi="Times New Roman" w:cs="Times New Roman"/>
        </w:rPr>
      </w:pPr>
    </w:p>
    <w:p w:rsidR="002F4F9E" w:rsidRDefault="002F4F9E">
      <w:pPr>
        <w:pStyle w:val="Default"/>
        <w:spacing w:line="360" w:lineRule="auto"/>
        <w:jc w:val="both"/>
        <w:rPr>
          <w:color w:val="auto"/>
          <w:sz w:val="22"/>
          <w:szCs w:val="22"/>
        </w:rPr>
      </w:pPr>
      <w:r>
        <w:rPr>
          <w:color w:val="auto"/>
          <w:sz w:val="22"/>
          <w:szCs w:val="22"/>
        </w:rPr>
        <w:t xml:space="preserve">Povinnou súčasťou obsahu vzdelávania sú prierezové tematiky, ktoré sa spravidla prelínajú cez vzdelávacie oblasti. Prierezové tematiky je možné uplatňovať viacerými formami – ako integrovanú súčasť vzdelávacieho obsahu oblastí vzdelávania a vhodných vyučovacích predmetov, ako samostatný učebný predmet v rámci voliteľných hodín (pri profilácii školy). Vhodná je forma projektu (v rozsahu počtu hodín, ktoré sú pridelené téme) alebo veľmi efektívnou formou kurzu. Nevyhnutnou podmienkou účinnosti a neformálnej realizácie témy je používanie aktivizujúcich, interaktívnych učebných metód. Výber spôsobu a času realizácie prierezovej tematiky je v kompetencii každej školy. Na úrovni primárneho vzdelávania  uplatňujeme prierezové témy: </w:t>
      </w:r>
    </w:p>
    <w:p w:rsidR="002F4F9E" w:rsidRDefault="002F4F9E">
      <w:pPr>
        <w:pStyle w:val="Default"/>
        <w:numPr>
          <w:ilvl w:val="0"/>
          <w:numId w:val="28"/>
        </w:numPr>
        <w:spacing w:line="360" w:lineRule="auto"/>
        <w:rPr>
          <w:color w:val="auto"/>
          <w:sz w:val="22"/>
          <w:szCs w:val="22"/>
        </w:rPr>
      </w:pPr>
      <w:r>
        <w:rPr>
          <w:color w:val="auto"/>
          <w:sz w:val="22"/>
          <w:szCs w:val="22"/>
        </w:rPr>
        <w:t xml:space="preserve">MULTIKULTÚRNA VÝCHOVA </w:t>
      </w:r>
    </w:p>
    <w:p w:rsidR="002F4F9E" w:rsidRDefault="002F4F9E">
      <w:pPr>
        <w:pStyle w:val="Default"/>
        <w:numPr>
          <w:ilvl w:val="0"/>
          <w:numId w:val="28"/>
        </w:numPr>
        <w:spacing w:line="360" w:lineRule="auto"/>
        <w:rPr>
          <w:color w:val="auto"/>
          <w:sz w:val="22"/>
          <w:szCs w:val="22"/>
        </w:rPr>
      </w:pPr>
      <w:r>
        <w:rPr>
          <w:color w:val="auto"/>
          <w:sz w:val="22"/>
          <w:szCs w:val="22"/>
        </w:rPr>
        <w:t xml:space="preserve">MEDIÁLNA VÝCHOVA </w:t>
      </w:r>
    </w:p>
    <w:p w:rsidR="002F4F9E" w:rsidRDefault="002F4F9E">
      <w:pPr>
        <w:pStyle w:val="Default"/>
        <w:numPr>
          <w:ilvl w:val="0"/>
          <w:numId w:val="28"/>
        </w:numPr>
        <w:spacing w:line="360" w:lineRule="auto"/>
        <w:rPr>
          <w:color w:val="auto"/>
          <w:sz w:val="22"/>
          <w:szCs w:val="22"/>
        </w:rPr>
      </w:pPr>
      <w:r>
        <w:rPr>
          <w:color w:val="auto"/>
          <w:sz w:val="22"/>
          <w:szCs w:val="22"/>
        </w:rPr>
        <w:t xml:space="preserve">ENVIRONMENTÁLNA VÝCHOVA </w:t>
      </w:r>
    </w:p>
    <w:p w:rsidR="002F4F9E" w:rsidRDefault="002F4F9E">
      <w:pPr>
        <w:pStyle w:val="Default"/>
        <w:numPr>
          <w:ilvl w:val="0"/>
          <w:numId w:val="28"/>
        </w:numPr>
        <w:spacing w:line="360" w:lineRule="auto"/>
        <w:rPr>
          <w:color w:val="auto"/>
          <w:sz w:val="22"/>
          <w:szCs w:val="22"/>
        </w:rPr>
      </w:pPr>
      <w:r>
        <w:rPr>
          <w:color w:val="auto"/>
          <w:sz w:val="22"/>
          <w:szCs w:val="22"/>
        </w:rPr>
        <w:t xml:space="preserve">OSOBNOSTNÝ A SOCIÁLNY ROZVOJ </w:t>
      </w:r>
    </w:p>
    <w:p w:rsidR="002F4F9E" w:rsidRDefault="002F4F9E">
      <w:pPr>
        <w:pStyle w:val="Default"/>
        <w:numPr>
          <w:ilvl w:val="0"/>
          <w:numId w:val="28"/>
        </w:numPr>
        <w:spacing w:line="360" w:lineRule="auto"/>
        <w:rPr>
          <w:color w:val="auto"/>
          <w:sz w:val="22"/>
          <w:szCs w:val="22"/>
        </w:rPr>
      </w:pPr>
      <w:r>
        <w:rPr>
          <w:color w:val="auto"/>
          <w:sz w:val="22"/>
          <w:szCs w:val="22"/>
        </w:rPr>
        <w:t xml:space="preserve">REGIONÁLNA VÝCHOVA A TRADIČNÁ ĽUDOVÁ KULTÚRA </w:t>
      </w:r>
    </w:p>
    <w:p w:rsidR="002F4F9E" w:rsidRDefault="002F4F9E">
      <w:pPr>
        <w:pStyle w:val="Default"/>
        <w:numPr>
          <w:ilvl w:val="0"/>
          <w:numId w:val="28"/>
        </w:numPr>
        <w:spacing w:line="360" w:lineRule="auto"/>
        <w:rPr>
          <w:color w:val="auto"/>
          <w:sz w:val="22"/>
          <w:szCs w:val="22"/>
        </w:rPr>
      </w:pPr>
      <w:r>
        <w:rPr>
          <w:color w:val="auto"/>
          <w:sz w:val="22"/>
          <w:szCs w:val="22"/>
        </w:rPr>
        <w:t xml:space="preserve">TVORBA PROJEKTU A PREZENTAČNÉ ZRUČNOSTI </w:t>
      </w:r>
    </w:p>
    <w:p w:rsidR="002F4F9E" w:rsidRDefault="002F4F9E">
      <w:pPr>
        <w:pStyle w:val="Default"/>
        <w:numPr>
          <w:ilvl w:val="0"/>
          <w:numId w:val="28"/>
        </w:numPr>
        <w:spacing w:line="360" w:lineRule="auto"/>
        <w:rPr>
          <w:color w:val="auto"/>
          <w:sz w:val="22"/>
          <w:szCs w:val="22"/>
        </w:rPr>
      </w:pPr>
      <w:r>
        <w:rPr>
          <w:color w:val="auto"/>
          <w:sz w:val="22"/>
          <w:szCs w:val="22"/>
        </w:rPr>
        <w:t>DOPRAVNÁ VÝCHOVA – VÝCHOVA K BEZPEČNOSTI V CESTNEJ PREMÁVKE</w:t>
      </w:r>
    </w:p>
    <w:p w:rsidR="002F4F9E" w:rsidRDefault="002F4F9E">
      <w:pPr>
        <w:pStyle w:val="Default"/>
        <w:numPr>
          <w:ilvl w:val="0"/>
          <w:numId w:val="28"/>
        </w:numPr>
        <w:spacing w:line="360" w:lineRule="auto"/>
        <w:rPr>
          <w:color w:val="auto"/>
          <w:sz w:val="22"/>
          <w:szCs w:val="22"/>
        </w:rPr>
      </w:pPr>
      <w:r>
        <w:rPr>
          <w:color w:val="auto"/>
          <w:sz w:val="22"/>
          <w:szCs w:val="22"/>
        </w:rPr>
        <w:t>OCHRANA ŽIVOTA A ZDRAVIA</w:t>
      </w:r>
    </w:p>
    <w:p w:rsidR="002F4F9E" w:rsidRDefault="002F4F9E">
      <w:pPr>
        <w:pStyle w:val="Default"/>
        <w:spacing w:line="360" w:lineRule="auto"/>
        <w:ind w:left="720"/>
        <w:rPr>
          <w:b/>
          <w:bCs/>
          <w:color w:val="auto"/>
          <w:sz w:val="22"/>
          <w:szCs w:val="22"/>
        </w:rPr>
      </w:pPr>
      <w:r>
        <w:rPr>
          <w:b/>
          <w:bCs/>
          <w:color w:val="auto"/>
          <w:sz w:val="22"/>
          <w:szCs w:val="22"/>
        </w:rPr>
        <w:t>Národný program finančnej gramotnosti</w:t>
      </w:r>
    </w:p>
    <w:p w:rsidR="002F4F9E" w:rsidRDefault="002F4F9E">
      <w:pPr>
        <w:pStyle w:val="Default"/>
        <w:spacing w:line="360" w:lineRule="auto"/>
        <w:rPr>
          <w:b/>
          <w:bCs/>
          <w:color w:val="auto"/>
          <w:sz w:val="22"/>
          <w:szCs w:val="22"/>
        </w:rPr>
      </w:pPr>
    </w:p>
    <w:p w:rsidR="002F4F9E" w:rsidRDefault="002F4F9E">
      <w:pPr>
        <w:spacing w:line="360" w:lineRule="auto"/>
        <w:jc w:val="both"/>
        <w:rPr>
          <w:rFonts w:ascii="Times New Roman" w:hAnsi="Times New Roman" w:cs="Times New Roman"/>
          <w:b/>
          <w:bCs/>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p w:rsidR="002F4F9E" w:rsidRDefault="002F4F9E">
      <w:pPr>
        <w:rPr>
          <w:rFonts w:ascii="Times New Roman" w:hAnsi="Times New Roman" w:cs="Times New Roman"/>
        </w:rPr>
      </w:pPr>
    </w:p>
    <w:sectPr w:rsidR="002F4F9E" w:rsidSect="002F4F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65B1"/>
    <w:multiLevelType w:val="hybridMultilevel"/>
    <w:tmpl w:val="0EDC61B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
    <w:nsid w:val="221825F4"/>
    <w:multiLevelType w:val="hybridMultilevel"/>
    <w:tmpl w:val="9864A12A"/>
    <w:lvl w:ilvl="0" w:tplc="041B0001">
      <w:start w:val="1"/>
      <w:numFmt w:val="bullet"/>
      <w:lvlText w:val=""/>
      <w:lvlJc w:val="left"/>
      <w:pPr>
        <w:ind w:left="1440" w:hanging="360"/>
      </w:pPr>
      <w:rPr>
        <w:rFonts w:ascii="Symbol" w:hAnsi="Symbol" w:cs="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2">
    <w:nsid w:val="294272B1"/>
    <w:multiLevelType w:val="hybridMultilevel"/>
    <w:tmpl w:val="82B0338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nsid w:val="2CF73C9D"/>
    <w:multiLevelType w:val="hybridMultilevel"/>
    <w:tmpl w:val="35B4AA48"/>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2DFE1404"/>
    <w:multiLevelType w:val="hybridMultilevel"/>
    <w:tmpl w:val="2E2EE6F2"/>
    <w:lvl w:ilvl="0" w:tplc="041B0001">
      <w:start w:val="1"/>
      <w:numFmt w:val="bullet"/>
      <w:lvlText w:val=""/>
      <w:lvlJc w:val="left"/>
      <w:pPr>
        <w:ind w:left="1440" w:hanging="360"/>
      </w:pPr>
      <w:rPr>
        <w:rFonts w:ascii="Symbol" w:hAnsi="Symbol" w:cs="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5">
    <w:nsid w:val="2F116DD8"/>
    <w:multiLevelType w:val="hybridMultilevel"/>
    <w:tmpl w:val="8EF4AD88"/>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6">
    <w:nsid w:val="2F48237C"/>
    <w:multiLevelType w:val="hybridMultilevel"/>
    <w:tmpl w:val="F112D78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nsid w:val="32D67E68"/>
    <w:multiLevelType w:val="hybridMultilevel"/>
    <w:tmpl w:val="697AD410"/>
    <w:lvl w:ilvl="0" w:tplc="041B000D">
      <w:start w:val="1"/>
      <w:numFmt w:val="bullet"/>
      <w:lvlText w:val=""/>
      <w:lvlJc w:val="left"/>
      <w:pPr>
        <w:ind w:left="1080" w:hanging="360"/>
      </w:pPr>
      <w:rPr>
        <w:rFonts w:ascii="Wingdings" w:hAnsi="Wingdings" w:cs="Wingding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8">
    <w:nsid w:val="38775EF9"/>
    <w:multiLevelType w:val="hybridMultilevel"/>
    <w:tmpl w:val="A6EC5220"/>
    <w:lvl w:ilvl="0" w:tplc="041B000B">
      <w:start w:val="1"/>
      <w:numFmt w:val="bullet"/>
      <w:lvlText w:val=""/>
      <w:lvlJc w:val="left"/>
      <w:pPr>
        <w:ind w:hanging="360"/>
      </w:pPr>
      <w:rPr>
        <w:rFonts w:ascii="Wingdings" w:hAnsi="Wingdings" w:cs="Wingdings" w:hint="default"/>
      </w:rPr>
    </w:lvl>
    <w:lvl w:ilvl="1" w:tplc="041B0003">
      <w:start w:val="1"/>
      <w:numFmt w:val="bullet"/>
      <w:lvlText w:val="o"/>
      <w:lvlJc w:val="left"/>
      <w:pPr>
        <w:ind w:left="720" w:hanging="360"/>
      </w:pPr>
      <w:rPr>
        <w:rFonts w:ascii="Courier New" w:hAnsi="Courier New" w:cs="Courier New" w:hint="default"/>
      </w:rPr>
    </w:lvl>
    <w:lvl w:ilvl="2" w:tplc="041B0005">
      <w:start w:val="1"/>
      <w:numFmt w:val="bullet"/>
      <w:lvlText w:val=""/>
      <w:lvlJc w:val="left"/>
      <w:pPr>
        <w:ind w:left="1440" w:hanging="360"/>
      </w:pPr>
      <w:rPr>
        <w:rFonts w:ascii="Wingdings" w:hAnsi="Wingdings" w:cs="Wingdings" w:hint="default"/>
      </w:rPr>
    </w:lvl>
    <w:lvl w:ilvl="3" w:tplc="041B0001">
      <w:start w:val="1"/>
      <w:numFmt w:val="bullet"/>
      <w:lvlText w:val=""/>
      <w:lvlJc w:val="left"/>
      <w:pPr>
        <w:ind w:left="2160" w:hanging="360"/>
      </w:pPr>
      <w:rPr>
        <w:rFonts w:ascii="Symbol" w:hAnsi="Symbol" w:cs="Symbol" w:hint="default"/>
      </w:rPr>
    </w:lvl>
    <w:lvl w:ilvl="4" w:tplc="041B0003">
      <w:start w:val="1"/>
      <w:numFmt w:val="bullet"/>
      <w:lvlText w:val="o"/>
      <w:lvlJc w:val="left"/>
      <w:pPr>
        <w:ind w:left="2880" w:hanging="360"/>
      </w:pPr>
      <w:rPr>
        <w:rFonts w:ascii="Courier New" w:hAnsi="Courier New" w:cs="Courier New" w:hint="default"/>
      </w:rPr>
    </w:lvl>
    <w:lvl w:ilvl="5" w:tplc="041B0005">
      <w:start w:val="1"/>
      <w:numFmt w:val="bullet"/>
      <w:lvlText w:val=""/>
      <w:lvlJc w:val="left"/>
      <w:pPr>
        <w:ind w:left="3600" w:hanging="360"/>
      </w:pPr>
      <w:rPr>
        <w:rFonts w:ascii="Wingdings" w:hAnsi="Wingdings" w:cs="Wingdings" w:hint="default"/>
      </w:rPr>
    </w:lvl>
    <w:lvl w:ilvl="6" w:tplc="041B0001">
      <w:start w:val="1"/>
      <w:numFmt w:val="bullet"/>
      <w:lvlText w:val=""/>
      <w:lvlJc w:val="left"/>
      <w:pPr>
        <w:ind w:left="4320" w:hanging="360"/>
      </w:pPr>
      <w:rPr>
        <w:rFonts w:ascii="Symbol" w:hAnsi="Symbol" w:cs="Symbol" w:hint="default"/>
      </w:rPr>
    </w:lvl>
    <w:lvl w:ilvl="7" w:tplc="041B0003">
      <w:start w:val="1"/>
      <w:numFmt w:val="bullet"/>
      <w:lvlText w:val="o"/>
      <w:lvlJc w:val="left"/>
      <w:pPr>
        <w:ind w:left="5040" w:hanging="360"/>
      </w:pPr>
      <w:rPr>
        <w:rFonts w:ascii="Courier New" w:hAnsi="Courier New" w:cs="Courier New" w:hint="default"/>
      </w:rPr>
    </w:lvl>
    <w:lvl w:ilvl="8" w:tplc="041B0005">
      <w:start w:val="1"/>
      <w:numFmt w:val="bullet"/>
      <w:lvlText w:val=""/>
      <w:lvlJc w:val="left"/>
      <w:pPr>
        <w:ind w:left="5760" w:hanging="360"/>
      </w:pPr>
      <w:rPr>
        <w:rFonts w:ascii="Wingdings" w:hAnsi="Wingdings" w:cs="Wingdings" w:hint="default"/>
      </w:rPr>
    </w:lvl>
  </w:abstractNum>
  <w:abstractNum w:abstractNumId="9">
    <w:nsid w:val="3ABA3C03"/>
    <w:multiLevelType w:val="hybridMultilevel"/>
    <w:tmpl w:val="992A867A"/>
    <w:lvl w:ilvl="0" w:tplc="041B000F">
      <w:start w:val="1"/>
      <w:numFmt w:val="decimal"/>
      <w:lvlText w:val="%1."/>
      <w:lvlJc w:val="left"/>
      <w:pPr>
        <w:ind w:left="720" w:hanging="360"/>
      </w:pPr>
      <w:rPr>
        <w:rFonts w:ascii="Times New Roman" w:hAnsi="Times New Roman" w:cs="Times New Roman"/>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10">
    <w:nsid w:val="422248A5"/>
    <w:multiLevelType w:val="hybridMultilevel"/>
    <w:tmpl w:val="FDC8AF8C"/>
    <w:lvl w:ilvl="0" w:tplc="C71CF2C4">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1">
    <w:nsid w:val="43584A87"/>
    <w:multiLevelType w:val="hybridMultilevel"/>
    <w:tmpl w:val="D40C56A0"/>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nsid w:val="45824909"/>
    <w:multiLevelType w:val="hybridMultilevel"/>
    <w:tmpl w:val="354C18F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3">
    <w:nsid w:val="46F564AA"/>
    <w:multiLevelType w:val="hybridMultilevel"/>
    <w:tmpl w:val="56AC84BC"/>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4">
    <w:nsid w:val="50075F1B"/>
    <w:multiLevelType w:val="hybridMultilevel"/>
    <w:tmpl w:val="AAD2EA0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5">
    <w:nsid w:val="56D45032"/>
    <w:multiLevelType w:val="hybridMultilevel"/>
    <w:tmpl w:val="C6542888"/>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nsid w:val="5CEC038A"/>
    <w:multiLevelType w:val="hybridMultilevel"/>
    <w:tmpl w:val="EB060C6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nsid w:val="5DE44038"/>
    <w:multiLevelType w:val="hybridMultilevel"/>
    <w:tmpl w:val="DDE66416"/>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nsid w:val="61194EFF"/>
    <w:multiLevelType w:val="hybridMultilevel"/>
    <w:tmpl w:val="C7605D22"/>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613E58A4"/>
    <w:multiLevelType w:val="hybridMultilevel"/>
    <w:tmpl w:val="B1E2C89C"/>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0">
    <w:nsid w:val="62854368"/>
    <w:multiLevelType w:val="hybridMultilevel"/>
    <w:tmpl w:val="44EA555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nsid w:val="6B4B5D77"/>
    <w:multiLevelType w:val="hybridMultilevel"/>
    <w:tmpl w:val="F62A4EC8"/>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nsid w:val="6B9B5795"/>
    <w:multiLevelType w:val="hybridMultilevel"/>
    <w:tmpl w:val="88268FE0"/>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3">
    <w:nsid w:val="6BF724A3"/>
    <w:multiLevelType w:val="hybridMultilevel"/>
    <w:tmpl w:val="95068E5E"/>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nsid w:val="6C3E6589"/>
    <w:multiLevelType w:val="hybridMultilevel"/>
    <w:tmpl w:val="E7F2B590"/>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5">
    <w:nsid w:val="73235DD1"/>
    <w:multiLevelType w:val="hybridMultilevel"/>
    <w:tmpl w:val="EA08F6B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6">
    <w:nsid w:val="73E61FB8"/>
    <w:multiLevelType w:val="hybridMultilevel"/>
    <w:tmpl w:val="6B202302"/>
    <w:lvl w:ilvl="0" w:tplc="D9A8A3AC">
      <w:numFmt w:val="bullet"/>
      <w:lvlText w:val="-"/>
      <w:lvlJc w:val="left"/>
      <w:pPr>
        <w:tabs>
          <w:tab w:val="num" w:pos="720"/>
        </w:tabs>
        <w:ind w:left="720" w:hanging="360"/>
      </w:pPr>
      <w:rPr>
        <w:rFonts w:ascii="Times New Roman" w:eastAsia="Times New Roman" w:hAnsi="Times New Roman" w:hint="default"/>
      </w:rPr>
    </w:lvl>
    <w:lvl w:ilvl="1" w:tplc="041B0019">
      <w:start w:val="1"/>
      <w:numFmt w:val="decimal"/>
      <w:lvlText w:val="%2."/>
      <w:lvlJc w:val="left"/>
      <w:pPr>
        <w:tabs>
          <w:tab w:val="num" w:pos="1440"/>
        </w:tabs>
        <w:ind w:left="1440" w:hanging="360"/>
      </w:pPr>
      <w:rPr>
        <w:rFonts w:ascii="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7">
    <w:nsid w:val="7BAE17C0"/>
    <w:multiLevelType w:val="hybridMultilevel"/>
    <w:tmpl w:val="8AB83FBA"/>
    <w:lvl w:ilvl="0" w:tplc="041B000D">
      <w:start w:val="1"/>
      <w:numFmt w:val="bullet"/>
      <w:lvlText w:val=""/>
      <w:lvlJc w:val="left"/>
      <w:pPr>
        <w:ind w:left="720" w:hanging="360"/>
      </w:pPr>
      <w:rPr>
        <w:rFonts w:ascii="Wingdings" w:hAnsi="Wingdings" w:cs="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num w:numId="1">
    <w:abstractNumId w:val="24"/>
  </w:num>
  <w:num w:numId="2">
    <w:abstractNumId w:val="14"/>
  </w:num>
  <w:num w:numId="3">
    <w:abstractNumId w:val="7"/>
  </w:num>
  <w:num w:numId="4">
    <w:abstractNumId w:val="23"/>
  </w:num>
  <w:num w:numId="5">
    <w:abstractNumId w:val="0"/>
  </w:num>
  <w:num w:numId="6">
    <w:abstractNumId w:val="3"/>
  </w:num>
  <w:num w:numId="7">
    <w:abstractNumId w:val="11"/>
  </w:num>
  <w:num w:numId="8">
    <w:abstractNumId w:val="18"/>
  </w:num>
  <w:num w:numId="9">
    <w:abstractNumId w:val="5"/>
  </w:num>
  <w:num w:numId="10">
    <w:abstractNumId w:val="13"/>
  </w:num>
  <w:num w:numId="11">
    <w:abstractNumId w:val="19"/>
  </w:num>
  <w:num w:numId="12">
    <w:abstractNumId w:val="25"/>
  </w:num>
  <w:num w:numId="13">
    <w:abstractNumId w:val="20"/>
  </w:num>
  <w:num w:numId="14">
    <w:abstractNumId w:val="22"/>
  </w:num>
  <w:num w:numId="15">
    <w:abstractNumId w:val="2"/>
  </w:num>
  <w:num w:numId="16">
    <w:abstractNumId w:val="21"/>
  </w:num>
  <w:num w:numId="17">
    <w:abstractNumId w:val="27"/>
  </w:num>
  <w:num w:numId="18">
    <w:abstractNumId w:val="15"/>
  </w:num>
  <w:num w:numId="19">
    <w:abstractNumId w:val="12"/>
  </w:num>
  <w:num w:numId="20">
    <w:abstractNumId w:val="16"/>
  </w:num>
  <w:num w:numId="21">
    <w:abstractNumId w:val="8"/>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9"/>
  </w:num>
  <w:num w:numId="26">
    <w:abstractNumId w:val="4"/>
  </w:num>
  <w:num w:numId="27">
    <w:abstractNumId w:val="6"/>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F9E"/>
    <w:rsid w:val="002F4F9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jc w:val="center"/>
      <w:outlineLvl w:val="0"/>
    </w:pPr>
    <w:rPr>
      <w:rFonts w:ascii="Arial" w:hAnsi="Arial" w:cs="Arial"/>
      <w:b/>
      <w:bCs/>
      <w:color w:val="0000FF"/>
      <w:sz w:val="36"/>
      <w:szCs w:val="3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pPr>
      <w:widowControl w:val="0"/>
      <w:spacing w:after="0" w:line="240" w:lineRule="auto"/>
    </w:pPr>
    <w:rPr>
      <w:lang w:eastAsia="en-US"/>
    </w:rPr>
  </w:style>
  <w:style w:type="paragraph" w:customStyle="1" w:styleId="TableParagraph">
    <w:name w:val="Table Paragraph"/>
    <w:basedOn w:val="Normal"/>
    <w:uiPriority w:val="99"/>
    <w:pPr>
      <w:widowControl w:val="0"/>
      <w:spacing w:after="0" w:line="240" w:lineRule="auto"/>
    </w:pPr>
    <w:rPr>
      <w:lang w:eastAsia="en-US"/>
    </w:rPr>
  </w:style>
  <w:style w:type="paragraph" w:styleId="Header">
    <w:name w:val="header"/>
    <w:basedOn w:val="Normal"/>
    <w:link w:val="HeaderChar"/>
    <w:uiPriority w:val="99"/>
    <w:pPr>
      <w:widowControl w:val="0"/>
      <w:tabs>
        <w:tab w:val="center" w:pos="4536"/>
        <w:tab w:val="right" w:pos="9072"/>
      </w:tabs>
      <w:spacing w:after="0" w:line="240" w:lineRule="auto"/>
    </w:pPr>
    <w:rPr>
      <w:lang w:eastAsia="en-US"/>
    </w:rPr>
  </w:style>
  <w:style w:type="character" w:customStyle="1" w:styleId="HeaderChar">
    <w:name w:val="Header Char"/>
    <w:basedOn w:val="DefaultParagraphFont"/>
    <w:link w:val="Header"/>
    <w:uiPriority w:val="99"/>
    <w:rPr>
      <w:rFonts w:ascii="Times New Roman" w:hAnsi="Times New Roman" w:cs="Times New Roman"/>
      <w:lang w:eastAsia="en-US"/>
    </w:rPr>
  </w:style>
  <w:style w:type="character" w:styleId="Strong">
    <w:name w:val="Strong"/>
    <w:basedOn w:val="DefaultParagraphFont"/>
    <w:uiPriority w:val="99"/>
    <w:qFormat/>
    <w:rPr>
      <w:rFonts w:ascii="Times New Roman" w:hAnsi="Times New Roman" w:cs="Times New Roman"/>
      <w:b/>
      <w:bCs/>
    </w:rPr>
  </w:style>
  <w:style w:type="paragraph" w:styleId="BodyText">
    <w:name w:val="Body Text"/>
    <w:basedOn w:val="Normal"/>
    <w:link w:val="BodyTextChar"/>
    <w:uiPriority w:val="99"/>
    <w:pPr>
      <w:jc w:val="center"/>
    </w:pPr>
    <w:rPr>
      <w:rFonts w:ascii="Arial" w:hAnsi="Arial" w:cs="Arial"/>
      <w:b/>
      <w:bCs/>
      <w:color w:val="0000FF"/>
      <w:sz w:val="32"/>
      <w:szCs w:val="32"/>
    </w:rPr>
  </w:style>
  <w:style w:type="character" w:customStyle="1" w:styleId="BodyTextChar">
    <w:name w:val="Body Text Char"/>
    <w:basedOn w:val="DefaultParagraphFont"/>
    <w:link w:val="BodyText"/>
    <w:uiPriority w:val="99"/>
    <w:rPr>
      <w:rFonts w:ascii="Calibri" w:hAnsi="Calibri" w:cs="Calibri"/>
    </w:rPr>
  </w:style>
  <w:style w:type="paragraph" w:customStyle="1" w:styleId="Bezriadkovania">
    <w:name w:val="Bez riadkovania"/>
    <w:uiPriority w:val="99"/>
    <w:rPr>
      <w:rFonts w:ascii="Calibri" w:hAnsi="Calibri" w:cs="Calibri"/>
      <w:lang w:eastAsia="en-US"/>
    </w:rPr>
  </w:style>
  <w:style w:type="paragraph" w:styleId="BodyText2">
    <w:name w:val="Body Text 2"/>
    <w:basedOn w:val="Normal"/>
    <w:link w:val="BodyText2Char"/>
    <w:uiPriority w:val="99"/>
    <w:pPr>
      <w:spacing w:after="0"/>
      <w:ind w:left="2124" w:firstLine="708"/>
    </w:pPr>
    <w:rPr>
      <w:rFonts w:ascii="Arial" w:hAnsi="Arial" w:cs="Arial"/>
      <w:sz w:val="24"/>
      <w:szCs w:val="24"/>
    </w:rPr>
  </w:style>
  <w:style w:type="character" w:customStyle="1" w:styleId="BodyText2Char">
    <w:name w:val="Body Text 2 Char"/>
    <w:basedOn w:val="DefaultParagraphFont"/>
    <w:link w:val="BodyText2"/>
    <w:uiPriority w:val="99"/>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13</Pages>
  <Words>2986</Words>
  <Characters>17021</Characters>
  <Application>Microsoft Office Outlook</Application>
  <DocSecurity>0</DocSecurity>
  <Lines>0</Lines>
  <Paragraphs>0</Paragraphs>
  <ScaleCrop>false</ScaleCrop>
  <Company>skola dnv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ZŠ S MŠ HELCMANOVCE 41, 055 63 HELCMANOVCE</dc:title>
  <dc:subject/>
  <dc:creator>Henrieta</dc:creator>
  <cp:keywords/>
  <dc:description/>
  <cp:lastModifiedBy>skola</cp:lastModifiedBy>
  <cp:revision>7</cp:revision>
  <cp:lastPrinted>2015-10-20T11:03:00Z</cp:lastPrinted>
  <dcterms:created xsi:type="dcterms:W3CDTF">2015-10-19T10:59:00Z</dcterms:created>
  <dcterms:modified xsi:type="dcterms:W3CDTF">2016-05-05T12:20:00Z</dcterms:modified>
</cp:coreProperties>
</file>